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0D64" w14:textId="77777777" w:rsidR="009927C0" w:rsidRDefault="00544FFB">
      <w:pPr>
        <w:spacing w:before="35"/>
        <w:ind w:left="114"/>
        <w:rPr>
          <w:b/>
        </w:rPr>
      </w:pPr>
      <w:r>
        <w:rPr>
          <w:b/>
        </w:rPr>
        <w:t>Translation</w:t>
      </w:r>
      <w:r>
        <w:rPr>
          <w:b/>
          <w:spacing w:val="-11"/>
        </w:rPr>
        <w:t xml:space="preserve"> </w:t>
      </w:r>
      <w:r>
        <w:rPr>
          <w:b/>
        </w:rPr>
        <w:t>from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Finnish</w:t>
      </w:r>
    </w:p>
    <w:p w14:paraId="7D507670" w14:textId="77777777" w:rsidR="009927C0" w:rsidRDefault="00544FFB">
      <w:pPr>
        <w:spacing w:before="39" w:line="276" w:lineRule="auto"/>
        <w:ind w:left="113" w:right="5081"/>
        <w:rPr>
          <w:b/>
        </w:rPr>
      </w:pPr>
      <w:r>
        <w:rPr>
          <w:b/>
        </w:rPr>
        <w:t>Legally binding only in Finnish and Swedish Ministry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Social</w:t>
      </w:r>
      <w:r>
        <w:rPr>
          <w:b/>
          <w:spacing w:val="-7"/>
        </w:rPr>
        <w:t xml:space="preserve"> </w:t>
      </w:r>
      <w:r>
        <w:rPr>
          <w:b/>
        </w:rPr>
        <w:t>Affairs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Health,</w:t>
      </w:r>
      <w:r>
        <w:rPr>
          <w:b/>
          <w:spacing w:val="-6"/>
        </w:rPr>
        <w:t xml:space="preserve"> </w:t>
      </w:r>
      <w:r>
        <w:rPr>
          <w:b/>
        </w:rPr>
        <w:t>Finland</w:t>
      </w:r>
    </w:p>
    <w:p w14:paraId="12DCA0F9" w14:textId="77777777" w:rsidR="009927C0" w:rsidRDefault="009927C0">
      <w:pPr>
        <w:pStyle w:val="Leipteksti"/>
        <w:rPr>
          <w:b/>
        </w:rPr>
      </w:pPr>
    </w:p>
    <w:p w14:paraId="351834B8" w14:textId="77777777" w:rsidR="009927C0" w:rsidRDefault="009927C0">
      <w:pPr>
        <w:pStyle w:val="Leipteksti"/>
        <w:spacing w:before="8"/>
        <w:rPr>
          <w:b/>
          <w:sz w:val="28"/>
        </w:rPr>
      </w:pPr>
    </w:p>
    <w:p w14:paraId="503DDE09" w14:textId="4F6114C3" w:rsidR="009927C0" w:rsidRDefault="00544FFB" w:rsidP="009708B7">
      <w:pPr>
        <w:ind w:left="113"/>
        <w:rPr>
          <w:b/>
        </w:rPr>
      </w:pPr>
      <w:bookmarkStart w:id="0" w:name="_Hlk233036561"/>
      <w:r w:rsidRPr="00EC2039">
        <w:rPr>
          <w:b/>
        </w:rPr>
        <w:t>Decree</w:t>
      </w:r>
      <w:r w:rsidRPr="00EC2039">
        <w:rPr>
          <w:b/>
          <w:spacing w:val="-6"/>
        </w:rPr>
        <w:t xml:space="preserve"> </w:t>
      </w:r>
      <w:r w:rsidRPr="00EC2039">
        <w:rPr>
          <w:b/>
        </w:rPr>
        <w:t>of</w:t>
      </w:r>
      <w:r w:rsidRPr="00EC2039">
        <w:rPr>
          <w:b/>
          <w:spacing w:val="-6"/>
        </w:rPr>
        <w:t xml:space="preserve"> </w:t>
      </w:r>
      <w:r w:rsidRPr="00EC2039">
        <w:rPr>
          <w:b/>
        </w:rPr>
        <w:t>the</w:t>
      </w:r>
      <w:r w:rsidRPr="00EC2039">
        <w:rPr>
          <w:b/>
          <w:spacing w:val="-7"/>
        </w:rPr>
        <w:t xml:space="preserve"> </w:t>
      </w:r>
      <w:r w:rsidRPr="00EC2039">
        <w:rPr>
          <w:b/>
        </w:rPr>
        <w:t>Ministry</w:t>
      </w:r>
      <w:r w:rsidRPr="00EC2039">
        <w:rPr>
          <w:b/>
          <w:spacing w:val="-5"/>
        </w:rPr>
        <w:t xml:space="preserve"> </w:t>
      </w:r>
      <w:r w:rsidRPr="00EC2039">
        <w:rPr>
          <w:b/>
        </w:rPr>
        <w:t>of</w:t>
      </w:r>
      <w:r w:rsidRPr="00EC2039">
        <w:rPr>
          <w:b/>
          <w:spacing w:val="-5"/>
        </w:rPr>
        <w:t xml:space="preserve"> </w:t>
      </w:r>
      <w:r w:rsidRPr="00EC2039">
        <w:rPr>
          <w:b/>
        </w:rPr>
        <w:t>Social</w:t>
      </w:r>
      <w:r w:rsidRPr="00EC2039">
        <w:rPr>
          <w:b/>
          <w:spacing w:val="-7"/>
        </w:rPr>
        <w:t xml:space="preserve"> </w:t>
      </w:r>
      <w:r w:rsidRPr="00EC2039">
        <w:rPr>
          <w:b/>
        </w:rPr>
        <w:t>Affairs</w:t>
      </w:r>
      <w:r w:rsidRPr="00EC2039">
        <w:rPr>
          <w:b/>
          <w:spacing w:val="-6"/>
        </w:rPr>
        <w:t xml:space="preserve"> </w:t>
      </w:r>
      <w:r w:rsidRPr="00EC2039">
        <w:rPr>
          <w:b/>
        </w:rPr>
        <w:t>and</w:t>
      </w:r>
      <w:r w:rsidRPr="00EC2039">
        <w:rPr>
          <w:b/>
          <w:spacing w:val="-6"/>
        </w:rPr>
        <w:t xml:space="preserve"> </w:t>
      </w:r>
      <w:r w:rsidRPr="00EC2039">
        <w:rPr>
          <w:b/>
          <w:spacing w:val="-2"/>
        </w:rPr>
        <w:t>Health</w:t>
      </w:r>
      <w:r w:rsidR="009708B7" w:rsidRPr="00EC2039">
        <w:rPr>
          <w:b/>
        </w:rPr>
        <w:t xml:space="preserve"> </w:t>
      </w:r>
      <w:r w:rsidRPr="00EC2039">
        <w:rPr>
          <w:b/>
        </w:rPr>
        <w:t>on</w:t>
      </w:r>
      <w:r w:rsidRPr="00EC2039">
        <w:rPr>
          <w:b/>
          <w:spacing w:val="-9"/>
        </w:rPr>
        <w:t xml:space="preserve"> </w:t>
      </w:r>
      <w:r w:rsidRPr="00EC2039">
        <w:rPr>
          <w:b/>
        </w:rPr>
        <w:t>chargeable</w:t>
      </w:r>
      <w:r w:rsidRPr="00EC2039">
        <w:rPr>
          <w:b/>
          <w:spacing w:val="-9"/>
        </w:rPr>
        <w:t xml:space="preserve"> </w:t>
      </w:r>
      <w:r w:rsidRPr="00EC2039">
        <w:rPr>
          <w:b/>
        </w:rPr>
        <w:t>services</w:t>
      </w:r>
      <w:r w:rsidRPr="00EC2039">
        <w:rPr>
          <w:b/>
          <w:spacing w:val="-8"/>
        </w:rPr>
        <w:t xml:space="preserve"> </w:t>
      </w:r>
      <w:r w:rsidRPr="00EC2039">
        <w:rPr>
          <w:b/>
        </w:rPr>
        <w:t>provided</w:t>
      </w:r>
      <w:r w:rsidRPr="00EC2039">
        <w:rPr>
          <w:b/>
          <w:spacing w:val="-7"/>
        </w:rPr>
        <w:t xml:space="preserve"> </w:t>
      </w:r>
      <w:r w:rsidRPr="00EC2039">
        <w:rPr>
          <w:b/>
        </w:rPr>
        <w:t>by</w:t>
      </w:r>
      <w:r w:rsidRPr="00EC2039">
        <w:rPr>
          <w:b/>
          <w:spacing w:val="-7"/>
        </w:rPr>
        <w:t xml:space="preserve"> </w:t>
      </w:r>
      <w:r w:rsidRPr="00EC2039">
        <w:rPr>
          <w:b/>
        </w:rPr>
        <w:t>the</w:t>
      </w:r>
      <w:r w:rsidRPr="00EC2039">
        <w:rPr>
          <w:b/>
          <w:spacing w:val="-9"/>
        </w:rPr>
        <w:t xml:space="preserve"> </w:t>
      </w:r>
      <w:r w:rsidRPr="00EC2039">
        <w:rPr>
          <w:b/>
        </w:rPr>
        <w:t>Pharmaceuticals</w:t>
      </w:r>
      <w:r w:rsidRPr="00EC2039">
        <w:rPr>
          <w:b/>
          <w:spacing w:val="-8"/>
        </w:rPr>
        <w:t xml:space="preserve"> </w:t>
      </w:r>
      <w:r w:rsidRPr="00EC2039">
        <w:rPr>
          <w:b/>
        </w:rPr>
        <w:t>Pricing</w:t>
      </w:r>
      <w:r w:rsidRPr="00EC2039">
        <w:rPr>
          <w:b/>
          <w:spacing w:val="-6"/>
        </w:rPr>
        <w:t xml:space="preserve"> </w:t>
      </w:r>
      <w:r w:rsidRPr="00EC2039">
        <w:rPr>
          <w:b/>
        </w:rPr>
        <w:t>Board</w:t>
      </w:r>
      <w:r w:rsidRPr="00EC2039">
        <w:rPr>
          <w:b/>
          <w:spacing w:val="-8"/>
        </w:rPr>
        <w:t xml:space="preserve"> </w:t>
      </w:r>
      <w:r w:rsidRPr="00EC2039">
        <w:rPr>
          <w:b/>
        </w:rPr>
        <w:t>in</w:t>
      </w:r>
      <w:r w:rsidRPr="00EC2039">
        <w:rPr>
          <w:b/>
          <w:spacing w:val="-8"/>
        </w:rPr>
        <w:t xml:space="preserve"> </w:t>
      </w:r>
      <w:r w:rsidRPr="00EC2039">
        <w:rPr>
          <w:b/>
        </w:rPr>
        <w:t>202</w:t>
      </w:r>
      <w:r w:rsidR="009708B7" w:rsidRPr="00EC2039">
        <w:rPr>
          <w:b/>
        </w:rPr>
        <w:t>5–2027</w:t>
      </w:r>
    </w:p>
    <w:bookmarkEnd w:id="0"/>
    <w:p w14:paraId="707BD4C3" w14:textId="77777777" w:rsidR="009927C0" w:rsidRDefault="009927C0">
      <w:pPr>
        <w:pStyle w:val="Leipteksti"/>
        <w:spacing w:before="7"/>
        <w:rPr>
          <w:b/>
          <w:sz w:val="28"/>
        </w:rPr>
      </w:pPr>
    </w:p>
    <w:p w14:paraId="599E2058" w14:textId="77777777" w:rsidR="009927C0" w:rsidRDefault="00544FFB">
      <w:pPr>
        <w:pStyle w:val="Leipteksti"/>
        <w:spacing w:before="1" w:line="276" w:lineRule="auto"/>
        <w:ind w:left="113" w:right="11"/>
      </w:pP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Ministry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Decree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under section 8 of the Act on Criteria for Charges Payable to the State (150/1992), as it reads in Act 348/1994:</w:t>
      </w:r>
    </w:p>
    <w:p w14:paraId="224BB234" w14:textId="77777777" w:rsidR="009927C0" w:rsidRDefault="009927C0">
      <w:pPr>
        <w:pStyle w:val="Leipteksti"/>
        <w:spacing w:before="3"/>
        <w:rPr>
          <w:sz w:val="25"/>
        </w:rPr>
      </w:pPr>
    </w:p>
    <w:p w14:paraId="4D002D63" w14:textId="77777777" w:rsidR="009927C0" w:rsidRDefault="00544FFB">
      <w:pPr>
        <w:spacing w:line="276" w:lineRule="auto"/>
        <w:ind w:left="113" w:right="7914"/>
        <w:rPr>
          <w:b/>
        </w:rPr>
      </w:pPr>
      <w:r>
        <w:rPr>
          <w:b/>
        </w:rPr>
        <w:t>Section 1 Chargeable</w:t>
      </w:r>
      <w:r>
        <w:rPr>
          <w:b/>
          <w:spacing w:val="-13"/>
        </w:rPr>
        <w:t xml:space="preserve"> </w:t>
      </w:r>
      <w:r>
        <w:rPr>
          <w:b/>
        </w:rPr>
        <w:t>services</w:t>
      </w:r>
    </w:p>
    <w:p w14:paraId="1ADA0728" w14:textId="77777777" w:rsidR="009927C0" w:rsidRDefault="009927C0">
      <w:pPr>
        <w:pStyle w:val="Leipteksti"/>
        <w:spacing w:before="3"/>
        <w:rPr>
          <w:b/>
          <w:sz w:val="25"/>
        </w:rPr>
      </w:pPr>
    </w:p>
    <w:p w14:paraId="39515B5B" w14:textId="77777777" w:rsidR="009927C0" w:rsidRDefault="00544FFB">
      <w:pPr>
        <w:pStyle w:val="Leipteksti"/>
        <w:spacing w:line="276" w:lineRule="auto"/>
        <w:ind w:left="113"/>
      </w:pPr>
      <w:r>
        <w:t>The</w:t>
      </w:r>
      <w:r>
        <w:rPr>
          <w:spacing w:val="-4"/>
        </w:rPr>
        <w:t xml:space="preserve"> </w:t>
      </w:r>
      <w:r>
        <w:t>Pharmaceuticals</w:t>
      </w:r>
      <w:r>
        <w:rPr>
          <w:spacing w:val="-4"/>
        </w:rPr>
        <w:t xml:space="preserve"> </w:t>
      </w:r>
      <w:r>
        <w:t>Pricing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chargeable</w:t>
      </w:r>
      <w:r>
        <w:rPr>
          <w:spacing w:val="-4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 meaning of section 6 of the Act on Criteria for Charges Payable to the State (150/1992):</w:t>
      </w:r>
    </w:p>
    <w:p w14:paraId="012A7307" w14:textId="77777777" w:rsidR="009927C0" w:rsidRDefault="009927C0">
      <w:pPr>
        <w:pStyle w:val="Leipteksti"/>
        <w:spacing w:before="4"/>
        <w:rPr>
          <w:sz w:val="25"/>
        </w:rPr>
      </w:pPr>
    </w:p>
    <w:p w14:paraId="548B7329" w14:textId="77777777" w:rsidR="009927C0" w:rsidRDefault="00544FFB">
      <w:pPr>
        <w:pStyle w:val="Luettelokappale"/>
        <w:numPr>
          <w:ilvl w:val="0"/>
          <w:numId w:val="12"/>
        </w:numPr>
        <w:tabs>
          <w:tab w:val="left" w:pos="341"/>
        </w:tabs>
        <w:spacing w:line="276" w:lineRule="auto"/>
        <w:ind w:left="113" w:right="321" w:firstLine="0"/>
      </w:pPr>
      <w:r>
        <w:t>the processing of applications for the confirmation of basic reimbursement status and a reasonable wholesale price for a medicinal product referred to in Chapter 6, section 4, of the Health Insurance Act (1224/2004);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reimbursement</w:t>
      </w:r>
      <w:r>
        <w:rPr>
          <w:spacing w:val="-2"/>
        </w:rPr>
        <w:t xml:space="preserve"> </w:t>
      </w:r>
      <w:r>
        <w:t>status 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wholesale price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medicinal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8;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in the reasonable wholesale price referred to in section 10;</w:t>
      </w:r>
    </w:p>
    <w:p w14:paraId="04CDDEC4" w14:textId="77777777" w:rsidR="009927C0" w:rsidRDefault="009927C0">
      <w:pPr>
        <w:pStyle w:val="Leipteksti"/>
        <w:spacing w:before="3"/>
        <w:rPr>
          <w:sz w:val="25"/>
        </w:rPr>
      </w:pPr>
    </w:p>
    <w:p w14:paraId="68E7AF3C" w14:textId="77777777" w:rsidR="009927C0" w:rsidRDefault="00544FFB">
      <w:pPr>
        <w:pStyle w:val="Luettelokappale"/>
        <w:numPr>
          <w:ilvl w:val="0"/>
          <w:numId w:val="12"/>
        </w:numPr>
        <w:tabs>
          <w:tab w:val="left" w:pos="341"/>
        </w:tabs>
        <w:spacing w:line="276" w:lineRule="auto"/>
        <w:ind w:left="113" w:right="207" w:firstLine="0"/>
      </w:pPr>
      <w:r>
        <w:t>the processing of applications for the confirmation of basic reimbursement status and a reasonable wholesale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medicinal</w:t>
      </w:r>
      <w:r>
        <w:rPr>
          <w:spacing w:val="-2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Chapter</w:t>
      </w:r>
      <w:r>
        <w:rPr>
          <w:spacing w:val="-2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4,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and the processing of applications for special reimbursement status and a reasonable wholesale price for a medicinal product referred to in section 8;</w:t>
      </w:r>
    </w:p>
    <w:p w14:paraId="1B3A8D2E" w14:textId="77777777" w:rsidR="009927C0" w:rsidRDefault="009927C0">
      <w:pPr>
        <w:pStyle w:val="Leipteksti"/>
        <w:spacing w:before="4"/>
        <w:rPr>
          <w:sz w:val="25"/>
        </w:rPr>
      </w:pPr>
    </w:p>
    <w:p w14:paraId="3046E545" w14:textId="77777777" w:rsidR="009927C0" w:rsidRDefault="00544FFB">
      <w:pPr>
        <w:pStyle w:val="Luettelokappale"/>
        <w:numPr>
          <w:ilvl w:val="0"/>
          <w:numId w:val="12"/>
        </w:numPr>
        <w:tabs>
          <w:tab w:val="left" w:pos="341"/>
        </w:tabs>
        <w:spacing w:line="276" w:lineRule="auto"/>
        <w:ind w:left="113" w:right="420" w:firstLine="0"/>
        <w:jc w:val="both"/>
      </w:pPr>
      <w:r>
        <w:t>the processing of applications for the extension of basic reimbursement status of a medicinal product 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Chapter</w:t>
      </w:r>
      <w:r>
        <w:rPr>
          <w:spacing w:val="-2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extension of special reimbursement status of a medicinal product referred to in section 8;</w:t>
      </w:r>
    </w:p>
    <w:p w14:paraId="2AD64D74" w14:textId="77777777" w:rsidR="009927C0" w:rsidRDefault="009927C0">
      <w:pPr>
        <w:pStyle w:val="Leipteksti"/>
        <w:spacing w:before="4"/>
        <w:rPr>
          <w:sz w:val="25"/>
        </w:rPr>
      </w:pPr>
    </w:p>
    <w:p w14:paraId="7A661641" w14:textId="77777777" w:rsidR="009927C0" w:rsidRDefault="00544FFB">
      <w:pPr>
        <w:pStyle w:val="Luettelokappale"/>
        <w:numPr>
          <w:ilvl w:val="0"/>
          <w:numId w:val="12"/>
        </w:numPr>
        <w:tabs>
          <w:tab w:val="left" w:pos="341"/>
        </w:tabs>
        <w:spacing w:line="276" w:lineRule="auto"/>
        <w:ind w:left="113" w:right="180" w:firstLine="0"/>
      </w:pPr>
      <w:r>
        <w:t>the processing of the wholesale price notification referred to in Chapter 6, section 20, of the Health Insurance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reimbursement</w:t>
      </w:r>
      <w:r>
        <w:rPr>
          <w:spacing w:val="-3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wholesale</w:t>
      </w:r>
      <w:r>
        <w:rPr>
          <w:spacing w:val="-3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 reference price system referred to in section 23;</w:t>
      </w:r>
    </w:p>
    <w:p w14:paraId="3970C7E1" w14:textId="77777777" w:rsidR="009927C0" w:rsidRDefault="009927C0">
      <w:pPr>
        <w:pStyle w:val="Leipteksti"/>
        <w:spacing w:before="3"/>
        <w:rPr>
          <w:sz w:val="25"/>
        </w:rPr>
      </w:pPr>
    </w:p>
    <w:p w14:paraId="36B0DDC7" w14:textId="77777777" w:rsidR="009927C0" w:rsidRDefault="00544FFB">
      <w:pPr>
        <w:pStyle w:val="Luettelokappale"/>
        <w:numPr>
          <w:ilvl w:val="0"/>
          <w:numId w:val="12"/>
        </w:numPr>
        <w:tabs>
          <w:tab w:val="left" w:pos="341"/>
        </w:tabs>
        <w:ind w:left="340" w:hanging="228"/>
        <w:jc w:val="both"/>
      </w:pPr>
      <w:r>
        <w:t>the</w:t>
      </w:r>
      <w:r>
        <w:rPr>
          <w:spacing w:val="-9"/>
        </w:rPr>
        <w:t xml:space="preserve"> </w:t>
      </w:r>
      <w:r>
        <w:t>processing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applications</w:t>
      </w:r>
      <w:r>
        <w:rPr>
          <w:spacing w:val="-10"/>
        </w:rPr>
        <w:t xml:space="preserve"> </w:t>
      </w:r>
      <w:r>
        <w:t>containing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economic</w:t>
      </w:r>
      <w:r>
        <w:rPr>
          <w:spacing w:val="-8"/>
        </w:rPr>
        <w:t xml:space="preserve"> </w:t>
      </w:r>
      <w:r>
        <w:rPr>
          <w:spacing w:val="-2"/>
        </w:rPr>
        <w:t>evaluation;</w:t>
      </w:r>
    </w:p>
    <w:p w14:paraId="3A38E95E" w14:textId="77777777" w:rsidR="009927C0" w:rsidRDefault="009927C0">
      <w:pPr>
        <w:pStyle w:val="Leipteksti"/>
        <w:spacing w:before="7"/>
        <w:rPr>
          <w:sz w:val="28"/>
        </w:rPr>
      </w:pPr>
    </w:p>
    <w:p w14:paraId="345D9F54" w14:textId="77777777" w:rsidR="009927C0" w:rsidRDefault="00544FFB">
      <w:pPr>
        <w:pStyle w:val="Luettelokappale"/>
        <w:numPr>
          <w:ilvl w:val="0"/>
          <w:numId w:val="12"/>
        </w:numPr>
        <w:tabs>
          <w:tab w:val="left" w:pos="341"/>
        </w:tabs>
        <w:spacing w:before="1"/>
        <w:ind w:left="340" w:hanging="228"/>
        <w:jc w:val="both"/>
      </w:pPr>
      <w:r>
        <w:t>the</w:t>
      </w:r>
      <w:r>
        <w:rPr>
          <w:spacing w:val="-10"/>
        </w:rPr>
        <w:t xml:space="preserve"> </w:t>
      </w:r>
      <w:r>
        <w:t>processing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applications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conditional</w:t>
      </w:r>
      <w:r>
        <w:rPr>
          <w:spacing w:val="-9"/>
        </w:rPr>
        <w:t xml:space="preserve"> </w:t>
      </w:r>
      <w:r>
        <w:t>reimbursement</w:t>
      </w:r>
      <w:r>
        <w:rPr>
          <w:spacing w:val="-9"/>
        </w:rPr>
        <w:t xml:space="preserve"> </w:t>
      </w:r>
      <w:r>
        <w:rPr>
          <w:spacing w:val="-2"/>
        </w:rPr>
        <w:t>status;</w:t>
      </w:r>
    </w:p>
    <w:p w14:paraId="06B62DBD" w14:textId="77777777" w:rsidR="009927C0" w:rsidRDefault="009927C0">
      <w:pPr>
        <w:pStyle w:val="Leipteksti"/>
        <w:spacing w:before="7"/>
        <w:rPr>
          <w:sz w:val="28"/>
        </w:rPr>
      </w:pPr>
    </w:p>
    <w:p w14:paraId="1605656F" w14:textId="77777777" w:rsidR="009927C0" w:rsidRDefault="00544FFB">
      <w:pPr>
        <w:pStyle w:val="Luettelokappale"/>
        <w:numPr>
          <w:ilvl w:val="0"/>
          <w:numId w:val="12"/>
        </w:numPr>
        <w:tabs>
          <w:tab w:val="left" w:pos="341"/>
        </w:tabs>
        <w:spacing w:line="276" w:lineRule="auto"/>
        <w:ind w:left="113" w:right="204" w:firstLine="0"/>
      </w:pPr>
      <w:r>
        <w:t>the</w:t>
      </w:r>
      <w:r>
        <w:rPr>
          <w:spacing w:val="-3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confirmation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reimbursement</w:t>
      </w:r>
      <w:r>
        <w:rPr>
          <w:spacing w:val="-3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wholesale price for a clinical nutritional preparation referred to in Chapter 6, section 13, of the Health Insurance Act;</w:t>
      </w:r>
    </w:p>
    <w:p w14:paraId="68110885" w14:textId="77777777" w:rsidR="009927C0" w:rsidRDefault="009927C0">
      <w:pPr>
        <w:pStyle w:val="Leipteksti"/>
        <w:spacing w:before="3"/>
        <w:rPr>
          <w:sz w:val="25"/>
        </w:rPr>
      </w:pPr>
    </w:p>
    <w:p w14:paraId="7080D52B" w14:textId="77777777" w:rsidR="009927C0" w:rsidRDefault="00544FFB">
      <w:pPr>
        <w:pStyle w:val="Luettelokappale"/>
        <w:numPr>
          <w:ilvl w:val="0"/>
          <w:numId w:val="12"/>
        </w:numPr>
        <w:tabs>
          <w:tab w:val="left" w:pos="341"/>
        </w:tabs>
        <w:spacing w:before="1" w:line="276" w:lineRule="auto"/>
        <w:ind w:left="113" w:right="204" w:firstLine="0"/>
      </w:pPr>
      <w:r>
        <w:t>the</w:t>
      </w:r>
      <w:r>
        <w:rPr>
          <w:spacing w:val="-3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confirmation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reimbursement</w:t>
      </w:r>
      <w:r>
        <w:rPr>
          <w:spacing w:val="-3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wholesale price for a basic ointment referred to in Chapter 6, section 13, of the Health Insurance Act;</w:t>
      </w:r>
    </w:p>
    <w:p w14:paraId="197EC052" w14:textId="77777777" w:rsidR="009927C0" w:rsidRDefault="009927C0">
      <w:pPr>
        <w:spacing w:line="276" w:lineRule="auto"/>
        <w:sectPr w:rsidR="009927C0">
          <w:type w:val="continuous"/>
          <w:pgSz w:w="11910" w:h="16840"/>
          <w:pgMar w:top="1080" w:right="1020" w:bottom="280" w:left="1020" w:header="708" w:footer="708" w:gutter="0"/>
          <w:cols w:space="708"/>
        </w:sectPr>
      </w:pPr>
    </w:p>
    <w:p w14:paraId="2EA4BA45" w14:textId="77777777" w:rsidR="009927C0" w:rsidRDefault="00544FFB">
      <w:pPr>
        <w:pStyle w:val="Luettelokappale"/>
        <w:numPr>
          <w:ilvl w:val="0"/>
          <w:numId w:val="12"/>
        </w:numPr>
        <w:tabs>
          <w:tab w:val="left" w:pos="341"/>
        </w:tabs>
        <w:spacing w:before="35" w:line="276" w:lineRule="auto"/>
        <w:ind w:left="113" w:right="165" w:firstLine="0"/>
        <w:jc w:val="both"/>
      </w:pPr>
      <w:r>
        <w:lastRenderedPageBreak/>
        <w:t>the processing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confirmation of</w:t>
      </w:r>
      <w:r>
        <w:rPr>
          <w:spacing w:val="-1"/>
        </w:rPr>
        <w:t xml:space="preserve"> </w:t>
      </w:r>
      <w:r>
        <w:t>reimbursement status and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wholesale price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medicinal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21(f)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Medicines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(395/1987)</w:t>
      </w:r>
      <w:r>
        <w:rPr>
          <w:spacing w:val="-4"/>
        </w:rPr>
        <w:t xml:space="preserve"> </w:t>
      </w:r>
      <w:r>
        <w:t>dispensed</w:t>
      </w:r>
      <w:r>
        <w:rPr>
          <w:spacing w:val="-3"/>
        </w:rPr>
        <w:t xml:space="preserve"> </w:t>
      </w:r>
      <w:r>
        <w:t xml:space="preserve">subject to special </w:t>
      </w:r>
      <w:proofErr w:type="spellStart"/>
      <w:r>
        <w:t>licence</w:t>
      </w:r>
      <w:proofErr w:type="spellEnd"/>
      <w:r>
        <w:t>;</w:t>
      </w:r>
    </w:p>
    <w:p w14:paraId="008AB08D" w14:textId="77777777" w:rsidR="009927C0" w:rsidRDefault="009927C0">
      <w:pPr>
        <w:pStyle w:val="Leipteksti"/>
        <w:spacing w:before="2"/>
        <w:rPr>
          <w:sz w:val="25"/>
        </w:rPr>
      </w:pPr>
    </w:p>
    <w:p w14:paraId="63A3CFA3" w14:textId="77777777" w:rsidR="009927C0" w:rsidRDefault="00544FFB">
      <w:pPr>
        <w:pStyle w:val="Luettelokappale"/>
        <w:numPr>
          <w:ilvl w:val="0"/>
          <w:numId w:val="12"/>
        </w:numPr>
        <w:tabs>
          <w:tab w:val="left" w:pos="453"/>
        </w:tabs>
        <w:spacing w:before="1" w:line="276" w:lineRule="auto"/>
        <w:ind w:left="113" w:right="490" w:firstLine="0"/>
      </w:pPr>
      <w:r>
        <w:t>the</w:t>
      </w:r>
      <w:r>
        <w:rPr>
          <w:spacing w:val="-3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notifications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medicinal</w:t>
      </w:r>
      <w:r>
        <w:rPr>
          <w:spacing w:val="-4"/>
        </w:rPr>
        <w:t xml:space="preserve"> </w:t>
      </w:r>
      <w:r>
        <w:t>products,</w:t>
      </w:r>
      <w:r>
        <w:rPr>
          <w:spacing w:val="-4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ointments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 xml:space="preserve">nutritional </w:t>
      </w:r>
      <w:r>
        <w:rPr>
          <w:spacing w:val="-2"/>
        </w:rPr>
        <w:t>preparations.</w:t>
      </w:r>
    </w:p>
    <w:p w14:paraId="1E6185D2" w14:textId="77777777" w:rsidR="009927C0" w:rsidRDefault="009927C0">
      <w:pPr>
        <w:pStyle w:val="Leipteksti"/>
        <w:spacing w:before="4"/>
        <w:rPr>
          <w:sz w:val="25"/>
        </w:rPr>
      </w:pPr>
    </w:p>
    <w:p w14:paraId="1E5793EC" w14:textId="77777777" w:rsidR="009927C0" w:rsidRDefault="00544FFB">
      <w:pPr>
        <w:pStyle w:val="Leipteksti"/>
        <w:ind w:left="113"/>
      </w:pPr>
      <w:r>
        <w:t>The</w:t>
      </w:r>
      <w:r>
        <w:rPr>
          <w:spacing w:val="-7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foregoing</w:t>
      </w:r>
      <w:r>
        <w:rPr>
          <w:spacing w:val="-5"/>
        </w:rPr>
        <w:t xml:space="preserve"> </w:t>
      </w:r>
      <w:r>
        <w:rPr>
          <w:spacing w:val="-2"/>
        </w:rPr>
        <w:t>paragraph.</w:t>
      </w:r>
    </w:p>
    <w:p w14:paraId="20D274EA" w14:textId="77777777" w:rsidR="009927C0" w:rsidRDefault="009927C0">
      <w:pPr>
        <w:pStyle w:val="Leipteksti"/>
        <w:spacing w:before="6"/>
        <w:rPr>
          <w:sz w:val="28"/>
        </w:rPr>
      </w:pPr>
    </w:p>
    <w:p w14:paraId="44DC06FB" w14:textId="77777777" w:rsidR="009927C0" w:rsidRDefault="00544FFB">
      <w:pPr>
        <w:spacing w:before="1"/>
        <w:ind w:left="113"/>
        <w:rPr>
          <w:b/>
        </w:rPr>
      </w:pPr>
      <w:r>
        <w:rPr>
          <w:b/>
        </w:rPr>
        <w:t>Section</w:t>
      </w:r>
      <w:r>
        <w:rPr>
          <w:b/>
          <w:spacing w:val="-10"/>
        </w:rPr>
        <w:t xml:space="preserve"> 2</w:t>
      </w:r>
    </w:p>
    <w:p w14:paraId="48049A15" w14:textId="77777777" w:rsidR="009927C0" w:rsidRDefault="00544FFB">
      <w:pPr>
        <w:spacing w:before="41"/>
        <w:ind w:left="113"/>
        <w:rPr>
          <w:b/>
        </w:rPr>
      </w:pPr>
      <w:r>
        <w:rPr>
          <w:b/>
        </w:rPr>
        <w:t>Fee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negative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decision</w:t>
      </w:r>
    </w:p>
    <w:p w14:paraId="7397FBBB" w14:textId="77777777" w:rsidR="009927C0" w:rsidRDefault="009927C0">
      <w:pPr>
        <w:pStyle w:val="Leipteksti"/>
        <w:spacing w:before="6"/>
        <w:rPr>
          <w:b/>
          <w:sz w:val="28"/>
        </w:rPr>
      </w:pPr>
    </w:p>
    <w:p w14:paraId="28A1288D" w14:textId="77777777" w:rsidR="009927C0" w:rsidRDefault="00544FFB">
      <w:pPr>
        <w:pStyle w:val="Leipteksti"/>
        <w:ind w:left="113"/>
      </w:pPr>
      <w:r>
        <w:t>The</w:t>
      </w:r>
      <w:r>
        <w:rPr>
          <w:spacing w:val="-7"/>
        </w:rPr>
        <w:t xml:space="preserve"> </w:t>
      </w:r>
      <w:r>
        <w:t>fees</w:t>
      </w:r>
      <w:r>
        <w:rPr>
          <w:spacing w:val="-7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Decree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charged</w:t>
      </w:r>
      <w:r>
        <w:rPr>
          <w:spacing w:val="-6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denied.</w:t>
      </w:r>
    </w:p>
    <w:p w14:paraId="499D6730" w14:textId="77777777" w:rsidR="009927C0" w:rsidRDefault="009927C0">
      <w:pPr>
        <w:pStyle w:val="Leipteksti"/>
        <w:spacing w:before="7"/>
        <w:rPr>
          <w:sz w:val="28"/>
        </w:rPr>
      </w:pPr>
    </w:p>
    <w:p w14:paraId="368C7E98" w14:textId="77777777" w:rsidR="009927C0" w:rsidRDefault="00544FFB">
      <w:pPr>
        <w:spacing w:before="1"/>
        <w:ind w:left="113"/>
        <w:rPr>
          <w:b/>
        </w:rPr>
      </w:pPr>
      <w:r>
        <w:rPr>
          <w:b/>
        </w:rPr>
        <w:t>Section</w:t>
      </w:r>
      <w:r>
        <w:rPr>
          <w:b/>
          <w:spacing w:val="-10"/>
        </w:rPr>
        <w:t xml:space="preserve"> 3</w:t>
      </w:r>
    </w:p>
    <w:p w14:paraId="46E1651C" w14:textId="77777777" w:rsidR="009927C0" w:rsidRDefault="00544FFB">
      <w:pPr>
        <w:spacing w:before="39"/>
        <w:ind w:left="113"/>
        <w:rPr>
          <w:b/>
        </w:rPr>
      </w:pPr>
      <w:r>
        <w:rPr>
          <w:b/>
        </w:rPr>
        <w:t>Other</w:t>
      </w:r>
      <w:r>
        <w:rPr>
          <w:b/>
          <w:spacing w:val="-11"/>
        </w:rPr>
        <w:t xml:space="preserve"> </w:t>
      </w:r>
      <w:r>
        <w:rPr>
          <w:b/>
        </w:rPr>
        <w:t>chargeable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services</w:t>
      </w:r>
    </w:p>
    <w:p w14:paraId="4FF0BF7C" w14:textId="77777777" w:rsidR="009927C0" w:rsidRDefault="009927C0">
      <w:pPr>
        <w:pStyle w:val="Leipteksti"/>
        <w:spacing w:before="8"/>
        <w:rPr>
          <w:b/>
          <w:sz w:val="28"/>
        </w:rPr>
      </w:pPr>
    </w:p>
    <w:p w14:paraId="61EEC97E" w14:textId="77777777" w:rsidR="009927C0" w:rsidRDefault="00544FFB">
      <w:pPr>
        <w:pStyle w:val="Leipteksti"/>
        <w:spacing w:line="276" w:lineRule="auto"/>
        <w:ind w:left="113" w:right="11"/>
      </w:pPr>
      <w:r>
        <w:t>The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price-set</w:t>
      </w:r>
      <w:r>
        <w:rPr>
          <w:spacing w:val="-2"/>
        </w:rPr>
        <w:t xml:space="preserve"> </w:t>
      </w:r>
      <w:r>
        <w:t>by the Pharmaceuticals Pricing Board on commercial grounds include opinions and services not directly associated with the processing of applications for reimbursement status and prices or price notifications.</w:t>
      </w:r>
    </w:p>
    <w:p w14:paraId="20B4D1A0" w14:textId="77777777" w:rsidR="009927C0" w:rsidRDefault="009927C0">
      <w:pPr>
        <w:pStyle w:val="Leipteksti"/>
        <w:spacing w:before="4"/>
        <w:rPr>
          <w:sz w:val="25"/>
        </w:rPr>
      </w:pPr>
    </w:p>
    <w:p w14:paraId="53DA9B59" w14:textId="77777777" w:rsidR="009927C0" w:rsidRDefault="00544FFB">
      <w:pPr>
        <w:pStyle w:val="Leipteksti"/>
        <w:spacing w:line="276" w:lineRule="auto"/>
        <w:ind w:left="114" w:right="138"/>
      </w:pPr>
      <w:r>
        <w:t>Decisions on the fees to be charged for the retrieval of information referred to in section 34(2) of the Act</w:t>
      </w:r>
      <w:r>
        <w:rPr>
          <w:spacing w:val="40"/>
        </w:rPr>
        <w:t xml:space="preserve"> </w:t>
      </w:r>
      <w:r>
        <w:t>on the Openness of Government Activities (621/1999) and for the provision of copies and printouts</w:t>
      </w:r>
      <w:r>
        <w:rPr>
          <w:spacing w:val="40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paragraph</w:t>
      </w:r>
      <w:r>
        <w:rPr>
          <w:spacing w:val="-3"/>
        </w:rPr>
        <w:t xml:space="preserve"> </w:t>
      </w:r>
      <w:r>
        <w:t>3 are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Pharmaceuticals</w:t>
      </w:r>
      <w:r>
        <w:rPr>
          <w:spacing w:val="-3"/>
        </w:rPr>
        <w:t xml:space="preserve"> </w:t>
      </w:r>
      <w:r>
        <w:t>Pricing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regard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 of said section.</w:t>
      </w:r>
    </w:p>
    <w:p w14:paraId="04869654" w14:textId="77777777" w:rsidR="009927C0" w:rsidRDefault="009927C0">
      <w:pPr>
        <w:pStyle w:val="Leipteksti"/>
        <w:spacing w:before="2"/>
        <w:rPr>
          <w:sz w:val="25"/>
        </w:rPr>
      </w:pPr>
    </w:p>
    <w:p w14:paraId="3A41C4B2" w14:textId="77777777" w:rsidR="009927C0" w:rsidRDefault="00544FFB">
      <w:pPr>
        <w:ind w:left="114"/>
        <w:rPr>
          <w:b/>
        </w:rPr>
      </w:pPr>
      <w:r>
        <w:rPr>
          <w:b/>
        </w:rPr>
        <w:t>Section</w:t>
      </w:r>
      <w:r>
        <w:rPr>
          <w:b/>
          <w:spacing w:val="-10"/>
        </w:rPr>
        <w:t xml:space="preserve"> 4</w:t>
      </w:r>
    </w:p>
    <w:p w14:paraId="0823B2A4" w14:textId="77777777" w:rsidR="009927C0" w:rsidRDefault="00544FFB">
      <w:pPr>
        <w:spacing w:before="42"/>
        <w:ind w:left="114"/>
        <w:rPr>
          <w:b/>
        </w:rPr>
      </w:pPr>
      <w:r>
        <w:rPr>
          <w:b/>
        </w:rPr>
        <w:t>Fee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exemption</w:t>
      </w:r>
    </w:p>
    <w:p w14:paraId="5C88E61D" w14:textId="77777777" w:rsidR="009927C0" w:rsidRDefault="009927C0">
      <w:pPr>
        <w:pStyle w:val="Leipteksti"/>
        <w:spacing w:before="7"/>
        <w:rPr>
          <w:b/>
          <w:sz w:val="28"/>
        </w:rPr>
      </w:pPr>
    </w:p>
    <w:p w14:paraId="0AF0CAA5" w14:textId="1A011324" w:rsidR="009927C0" w:rsidRDefault="00544FFB">
      <w:pPr>
        <w:pStyle w:val="Leipteksti"/>
        <w:spacing w:line="276" w:lineRule="auto"/>
        <w:ind w:left="114" w:right="193"/>
      </w:pPr>
      <w:r>
        <w:t xml:space="preserve">The processing fee may be waived if the processing fee for a medicinal product subject to marketing </w:t>
      </w:r>
      <w:proofErr w:type="spellStart"/>
      <w:r>
        <w:t>authorisation</w:t>
      </w:r>
      <w:proofErr w:type="spellEnd"/>
      <w:r>
        <w:t xml:space="preserve">, a clinical nutritional preparation or basic ointment is higher than one third of the estimated </w:t>
      </w:r>
      <w:r w:rsidRPr="00EC2039">
        <w:t>regular</w:t>
      </w:r>
      <w:r w:rsidRPr="00EC2039">
        <w:rPr>
          <w:spacing w:val="-3"/>
        </w:rPr>
        <w:t xml:space="preserve"> </w:t>
      </w:r>
      <w:r w:rsidRPr="00EC2039">
        <w:t>annual</w:t>
      </w:r>
      <w:r w:rsidRPr="00EC2039">
        <w:rPr>
          <w:spacing w:val="-3"/>
        </w:rPr>
        <w:t xml:space="preserve"> </w:t>
      </w:r>
      <w:r w:rsidRPr="00EC2039">
        <w:t>sales</w:t>
      </w:r>
      <w:r w:rsidRPr="00EC2039">
        <w:rPr>
          <w:spacing w:val="-3"/>
        </w:rPr>
        <w:t xml:space="preserve"> </w:t>
      </w:r>
      <w:r w:rsidRPr="00EC2039">
        <w:t>of</w:t>
      </w:r>
      <w:r w:rsidRPr="00EC2039">
        <w:rPr>
          <w:spacing w:val="-3"/>
        </w:rPr>
        <w:t xml:space="preserve"> </w:t>
      </w:r>
      <w:r w:rsidRPr="00EC2039">
        <w:t>the</w:t>
      </w:r>
      <w:r w:rsidRPr="00EC2039">
        <w:rPr>
          <w:spacing w:val="-2"/>
        </w:rPr>
        <w:t xml:space="preserve"> </w:t>
      </w:r>
      <w:r w:rsidRPr="00EC2039">
        <w:t>product.</w:t>
      </w:r>
      <w:r w:rsidRPr="00EC2039">
        <w:rPr>
          <w:spacing w:val="-2"/>
        </w:rPr>
        <w:t xml:space="preserve"> </w:t>
      </w:r>
      <w:r w:rsidR="00965C6B" w:rsidRPr="00EC2039">
        <w:t>This</w:t>
      </w:r>
      <w:r w:rsidRPr="00EC2039">
        <w:rPr>
          <w:spacing w:val="-3"/>
        </w:rPr>
        <w:t xml:space="preserve"> </w:t>
      </w:r>
      <w:r w:rsidRPr="00EC2039">
        <w:t>shall</w:t>
      </w:r>
      <w:r w:rsidRPr="00EC2039">
        <w:rPr>
          <w:spacing w:val="-2"/>
        </w:rPr>
        <w:t xml:space="preserve"> </w:t>
      </w:r>
      <w:r w:rsidRPr="00EC2039">
        <w:t>not</w:t>
      </w:r>
      <w:r w:rsidRPr="00EC2039">
        <w:rPr>
          <w:spacing w:val="-2"/>
        </w:rPr>
        <w:t xml:space="preserve"> </w:t>
      </w:r>
      <w:r w:rsidRPr="00EC2039">
        <w:t>apply</w:t>
      </w:r>
      <w:r w:rsidRPr="00EC2039">
        <w:rPr>
          <w:spacing w:val="-3"/>
        </w:rPr>
        <w:t xml:space="preserve"> </w:t>
      </w:r>
      <w:r w:rsidRPr="00EC2039">
        <w:t>to</w:t>
      </w:r>
      <w:r w:rsidRPr="00EC2039">
        <w:rPr>
          <w:spacing w:val="-2"/>
        </w:rPr>
        <w:t xml:space="preserve"> </w:t>
      </w:r>
      <w:r w:rsidRPr="00EC2039">
        <w:t>an</w:t>
      </w:r>
      <w:r w:rsidRPr="00EC2039">
        <w:rPr>
          <w:spacing w:val="-3"/>
        </w:rPr>
        <w:t xml:space="preserve"> </w:t>
      </w:r>
      <w:r w:rsidRPr="00EC2039">
        <w:t>application</w:t>
      </w:r>
      <w:r w:rsidRPr="00EC2039">
        <w:rPr>
          <w:spacing w:val="-3"/>
        </w:rPr>
        <w:t xml:space="preserve"> </w:t>
      </w:r>
      <w:r w:rsidRPr="00EC2039">
        <w:t>for a new active medicinal</w:t>
      </w:r>
      <w:r>
        <w:t xml:space="preserve"> substance or other new medicinal product or to an application concerning the extension of reimbursement status in extended processing, or an application concerning a medicinal product with conditional reimbursement status.</w:t>
      </w:r>
    </w:p>
    <w:p w14:paraId="529AC2D4" w14:textId="77777777" w:rsidR="009927C0" w:rsidRDefault="009927C0">
      <w:pPr>
        <w:pStyle w:val="Leipteksti"/>
        <w:spacing w:before="3"/>
        <w:rPr>
          <w:sz w:val="25"/>
        </w:rPr>
      </w:pPr>
    </w:p>
    <w:p w14:paraId="16312346" w14:textId="77777777" w:rsidR="009927C0" w:rsidRDefault="00544FFB">
      <w:pPr>
        <w:pStyle w:val="Leipteksti"/>
        <w:spacing w:line="276" w:lineRule="auto"/>
        <w:ind w:left="114" w:right="11"/>
      </w:pPr>
      <w:r>
        <w:t>The</w:t>
      </w:r>
      <w:r>
        <w:rPr>
          <w:spacing w:val="-2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renewed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waived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validity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affirmative decision is less than six months.</w:t>
      </w:r>
    </w:p>
    <w:p w14:paraId="7622E940" w14:textId="77777777" w:rsidR="009927C0" w:rsidRDefault="009927C0">
      <w:pPr>
        <w:pStyle w:val="Leipteksti"/>
        <w:spacing w:before="3"/>
        <w:rPr>
          <w:sz w:val="25"/>
        </w:rPr>
      </w:pPr>
    </w:p>
    <w:p w14:paraId="345B3EA0" w14:textId="77777777" w:rsidR="009927C0" w:rsidRDefault="00544FFB">
      <w:pPr>
        <w:ind w:left="114"/>
        <w:rPr>
          <w:b/>
        </w:rPr>
      </w:pPr>
      <w:r>
        <w:rPr>
          <w:b/>
        </w:rPr>
        <w:t>Section</w:t>
      </w:r>
      <w:r>
        <w:rPr>
          <w:b/>
          <w:spacing w:val="-10"/>
        </w:rPr>
        <w:t xml:space="preserve"> 5</w:t>
      </w:r>
    </w:p>
    <w:p w14:paraId="2B7E5C10" w14:textId="77777777" w:rsidR="009927C0" w:rsidRDefault="00544FFB">
      <w:pPr>
        <w:spacing w:before="41"/>
        <w:ind w:left="114"/>
        <w:rPr>
          <w:b/>
        </w:rPr>
      </w:pPr>
      <w:r>
        <w:rPr>
          <w:b/>
        </w:rPr>
        <w:t>Entry</w:t>
      </w:r>
      <w:r>
        <w:rPr>
          <w:b/>
          <w:spacing w:val="-8"/>
        </w:rPr>
        <w:t xml:space="preserve"> </w:t>
      </w:r>
      <w:r>
        <w:rPr>
          <w:b/>
        </w:rPr>
        <w:t>into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force</w:t>
      </w:r>
    </w:p>
    <w:p w14:paraId="299EA6C8" w14:textId="77777777" w:rsidR="009927C0" w:rsidRDefault="009927C0">
      <w:pPr>
        <w:pStyle w:val="Leipteksti"/>
        <w:spacing w:before="6"/>
        <w:rPr>
          <w:b/>
          <w:sz w:val="28"/>
        </w:rPr>
      </w:pPr>
    </w:p>
    <w:p w14:paraId="46711FBF" w14:textId="1C06E3BC" w:rsidR="009927C0" w:rsidRDefault="00544FFB">
      <w:pPr>
        <w:pStyle w:val="Leipteksti"/>
        <w:spacing w:before="1"/>
        <w:ind w:left="114"/>
      </w:pPr>
      <w:r>
        <w:t>This</w:t>
      </w:r>
      <w:r>
        <w:rPr>
          <w:spacing w:val="-7"/>
        </w:rPr>
        <w:t xml:space="preserve"> </w:t>
      </w:r>
      <w:r>
        <w:t>Decree</w:t>
      </w:r>
      <w:r>
        <w:rPr>
          <w:spacing w:val="-6"/>
        </w:rPr>
        <w:t xml:space="preserve"> </w:t>
      </w:r>
      <w:r>
        <w:t>enters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force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January</w:t>
      </w:r>
      <w:r>
        <w:rPr>
          <w:spacing w:val="-7"/>
        </w:rPr>
        <w:t xml:space="preserve"> </w:t>
      </w:r>
      <w:r>
        <w:t>202</w:t>
      </w:r>
      <w:r w:rsidR="00965C6B">
        <w:t>5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remain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force</w:t>
      </w:r>
      <w:r>
        <w:rPr>
          <w:spacing w:val="-7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rPr>
          <w:spacing w:val="-2"/>
        </w:rPr>
        <w:t>202</w:t>
      </w:r>
      <w:r w:rsidR="00965C6B">
        <w:rPr>
          <w:spacing w:val="-2"/>
        </w:rPr>
        <w:t>7</w:t>
      </w:r>
      <w:r>
        <w:rPr>
          <w:spacing w:val="-2"/>
        </w:rPr>
        <w:t>.</w:t>
      </w:r>
    </w:p>
    <w:p w14:paraId="7CDBBB19" w14:textId="77777777" w:rsidR="009927C0" w:rsidRDefault="009927C0">
      <w:pPr>
        <w:pStyle w:val="Leipteksti"/>
        <w:spacing w:before="7"/>
        <w:rPr>
          <w:sz w:val="28"/>
        </w:rPr>
      </w:pPr>
    </w:p>
    <w:p w14:paraId="14A5B0AF" w14:textId="115AC899" w:rsidR="009927C0" w:rsidRDefault="00544FFB">
      <w:pPr>
        <w:pStyle w:val="Leipteksti"/>
        <w:spacing w:line="276" w:lineRule="auto"/>
        <w:ind w:left="113" w:right="193"/>
      </w:pPr>
      <w:r w:rsidRPr="00EC2039">
        <w:t>Applications</w:t>
      </w:r>
      <w:r w:rsidR="00965C6B" w:rsidRPr="00EC2039">
        <w:t xml:space="preserve"> or price notifications</w:t>
      </w:r>
      <w:r w:rsidRPr="00EC2039">
        <w:rPr>
          <w:spacing w:val="-3"/>
        </w:rPr>
        <w:t xml:space="preserve"> </w:t>
      </w:r>
      <w:r w:rsidRPr="00EC2039">
        <w:t>received</w:t>
      </w:r>
      <w:r w:rsidRPr="00EC2039">
        <w:rPr>
          <w:spacing w:val="-2"/>
        </w:rPr>
        <w:t xml:space="preserve"> </w:t>
      </w:r>
      <w:r w:rsidRPr="00EC2039">
        <w:t>by</w:t>
      </w:r>
      <w:r w:rsidRPr="00EC2039">
        <w:rPr>
          <w:spacing w:val="-2"/>
        </w:rPr>
        <w:t xml:space="preserve"> </w:t>
      </w:r>
      <w:r w:rsidRPr="00EC2039">
        <w:t>the</w:t>
      </w:r>
      <w:r w:rsidRPr="00EC2039">
        <w:rPr>
          <w:spacing w:val="-3"/>
        </w:rPr>
        <w:t xml:space="preserve"> </w:t>
      </w:r>
      <w:r w:rsidRPr="00EC2039">
        <w:t>Pharmaceuticals</w:t>
      </w:r>
      <w:r w:rsidRPr="00EC2039">
        <w:rPr>
          <w:spacing w:val="-3"/>
        </w:rPr>
        <w:t xml:space="preserve"> </w:t>
      </w:r>
      <w:r w:rsidRPr="00EC2039">
        <w:t>Pricing</w:t>
      </w:r>
      <w:r w:rsidRPr="00EC2039">
        <w:rPr>
          <w:spacing w:val="-2"/>
        </w:rPr>
        <w:t xml:space="preserve"> </w:t>
      </w:r>
      <w:r w:rsidRPr="00EC2039">
        <w:t>Board</w:t>
      </w:r>
      <w:r w:rsidRPr="00EC2039">
        <w:rPr>
          <w:spacing w:val="-3"/>
        </w:rPr>
        <w:t xml:space="preserve"> </w:t>
      </w:r>
      <w:r w:rsidRPr="00EC2039">
        <w:t>before</w:t>
      </w:r>
      <w:r w:rsidRPr="00EC2039">
        <w:rPr>
          <w:spacing w:val="-2"/>
        </w:rPr>
        <w:t xml:space="preserve"> </w:t>
      </w:r>
      <w:r w:rsidRPr="00EC2039">
        <w:t>the</w:t>
      </w:r>
      <w:r w:rsidRPr="00EC2039">
        <w:rPr>
          <w:spacing w:val="-2"/>
        </w:rPr>
        <w:t xml:space="preserve"> </w:t>
      </w:r>
      <w:r w:rsidRPr="00EC2039">
        <w:t>entry</w:t>
      </w:r>
      <w:r w:rsidRPr="00EC2039">
        <w:rPr>
          <w:spacing w:val="-2"/>
        </w:rPr>
        <w:t xml:space="preserve"> </w:t>
      </w:r>
      <w:r w:rsidRPr="00EC2039">
        <w:t>into</w:t>
      </w:r>
      <w:r>
        <w:rPr>
          <w:spacing w:val="-2"/>
        </w:rPr>
        <w:t xml:space="preserve"> </w:t>
      </w:r>
      <w:r>
        <w:t>force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Decree</w:t>
      </w:r>
      <w:r>
        <w:rPr>
          <w:spacing w:val="-3"/>
        </w:rPr>
        <w:t xml:space="preserve"> </w:t>
      </w:r>
      <w:r>
        <w:t>shall be governed by the provisions in force up to the effective date of this Decree.</w:t>
      </w:r>
    </w:p>
    <w:p w14:paraId="3377F421" w14:textId="77777777" w:rsidR="009927C0" w:rsidRDefault="009927C0">
      <w:pPr>
        <w:spacing w:line="276" w:lineRule="auto"/>
        <w:sectPr w:rsidR="009927C0">
          <w:pgSz w:w="11910" w:h="16840"/>
          <w:pgMar w:top="1080" w:right="1020" w:bottom="280" w:left="1020" w:header="708" w:footer="708" w:gutter="0"/>
          <w:cols w:space="708"/>
        </w:sectPr>
      </w:pPr>
    </w:p>
    <w:p w14:paraId="1BDD6591" w14:textId="6D1D7056" w:rsidR="009927C0" w:rsidRPr="00EC2039" w:rsidRDefault="00544FFB">
      <w:pPr>
        <w:pStyle w:val="Leipteksti"/>
        <w:spacing w:before="35"/>
        <w:ind w:left="114"/>
      </w:pPr>
      <w:r w:rsidRPr="00EC2039">
        <w:lastRenderedPageBreak/>
        <w:t>Helsinki,</w:t>
      </w:r>
      <w:r w:rsidRPr="00EC2039">
        <w:rPr>
          <w:spacing w:val="-11"/>
        </w:rPr>
        <w:t xml:space="preserve"> </w:t>
      </w:r>
      <w:r w:rsidR="00965C6B" w:rsidRPr="00EC2039">
        <w:t>19</w:t>
      </w:r>
      <w:r w:rsidRPr="00EC2039">
        <w:rPr>
          <w:spacing w:val="-12"/>
        </w:rPr>
        <w:t xml:space="preserve"> </w:t>
      </w:r>
      <w:r w:rsidR="00965C6B" w:rsidRPr="00EC2039">
        <w:t>December</w:t>
      </w:r>
      <w:r w:rsidRPr="00EC2039">
        <w:rPr>
          <w:spacing w:val="-11"/>
        </w:rPr>
        <w:t xml:space="preserve"> </w:t>
      </w:r>
      <w:r w:rsidR="00EF535E" w:rsidRPr="00EC2039">
        <w:rPr>
          <w:spacing w:val="-4"/>
        </w:rPr>
        <w:t>202</w:t>
      </w:r>
      <w:r w:rsidR="00965C6B" w:rsidRPr="00EC2039">
        <w:rPr>
          <w:spacing w:val="-4"/>
        </w:rPr>
        <w:t>4</w:t>
      </w:r>
    </w:p>
    <w:p w14:paraId="178E1B68" w14:textId="77777777" w:rsidR="009927C0" w:rsidRPr="00EC2039" w:rsidRDefault="009927C0">
      <w:pPr>
        <w:pStyle w:val="Leipteksti"/>
        <w:spacing w:before="7"/>
        <w:rPr>
          <w:sz w:val="28"/>
        </w:rPr>
      </w:pPr>
    </w:p>
    <w:p w14:paraId="41BE334E" w14:textId="4CE833B5" w:rsidR="009927C0" w:rsidRPr="00EC2039" w:rsidRDefault="00965C6B">
      <w:pPr>
        <w:pStyle w:val="Leipteksti"/>
        <w:ind w:left="114"/>
      </w:pPr>
      <w:r w:rsidRPr="00EC2039">
        <w:t>Sanni Grahn-Laasonen</w:t>
      </w:r>
      <w:r w:rsidR="00544FFB" w:rsidRPr="00EC2039">
        <w:t>,</w:t>
      </w:r>
      <w:r w:rsidR="00544FFB" w:rsidRPr="00EC2039">
        <w:rPr>
          <w:spacing w:val="-7"/>
        </w:rPr>
        <w:t xml:space="preserve"> </w:t>
      </w:r>
      <w:r w:rsidR="00544FFB" w:rsidRPr="00EC2039">
        <w:t>Minister</w:t>
      </w:r>
      <w:r w:rsidR="00544FFB" w:rsidRPr="00EC2039">
        <w:rPr>
          <w:spacing w:val="-10"/>
        </w:rPr>
        <w:t xml:space="preserve"> </w:t>
      </w:r>
      <w:r w:rsidR="00544FFB" w:rsidRPr="00EC2039">
        <w:t>of</w:t>
      </w:r>
      <w:r w:rsidR="00544FFB" w:rsidRPr="00EC2039">
        <w:rPr>
          <w:spacing w:val="-9"/>
        </w:rPr>
        <w:t xml:space="preserve"> </w:t>
      </w:r>
      <w:r w:rsidR="00544FFB" w:rsidRPr="00EC2039">
        <w:t>Social</w:t>
      </w:r>
      <w:r w:rsidR="00544FFB" w:rsidRPr="00EC2039">
        <w:rPr>
          <w:spacing w:val="-8"/>
        </w:rPr>
        <w:t xml:space="preserve"> </w:t>
      </w:r>
      <w:r w:rsidR="00544FFB" w:rsidRPr="00EC2039">
        <w:t>Affairs</w:t>
      </w:r>
      <w:r w:rsidR="00544FFB" w:rsidRPr="00EC2039">
        <w:rPr>
          <w:spacing w:val="-10"/>
        </w:rPr>
        <w:t xml:space="preserve"> </w:t>
      </w:r>
      <w:r w:rsidR="00544FFB" w:rsidRPr="00EC2039">
        <w:t>and</w:t>
      </w:r>
      <w:r w:rsidR="00544FFB" w:rsidRPr="00EC2039">
        <w:rPr>
          <w:spacing w:val="-9"/>
        </w:rPr>
        <w:t xml:space="preserve"> </w:t>
      </w:r>
      <w:r w:rsidR="00544FFB" w:rsidRPr="00EC2039">
        <w:rPr>
          <w:spacing w:val="-2"/>
        </w:rPr>
        <w:t>Health</w:t>
      </w:r>
    </w:p>
    <w:p w14:paraId="38C31EF6" w14:textId="77777777" w:rsidR="009927C0" w:rsidRPr="00EC2039" w:rsidRDefault="009927C0">
      <w:pPr>
        <w:pStyle w:val="Leipteksti"/>
      </w:pPr>
    </w:p>
    <w:p w14:paraId="3087A53A" w14:textId="77777777" w:rsidR="009927C0" w:rsidRPr="00EC2039" w:rsidRDefault="009927C0">
      <w:pPr>
        <w:pStyle w:val="Leipteksti"/>
        <w:spacing w:before="11"/>
        <w:rPr>
          <w:sz w:val="31"/>
        </w:rPr>
      </w:pPr>
    </w:p>
    <w:p w14:paraId="5EDA5E16" w14:textId="65DF0A81" w:rsidR="00EF535E" w:rsidRDefault="00965C6B" w:rsidP="00EF535E">
      <w:pPr>
        <w:ind w:firstLine="114"/>
        <w:rPr>
          <w:rFonts w:eastAsia="Times New Roman"/>
        </w:rPr>
      </w:pPr>
      <w:r w:rsidRPr="00EC2039">
        <w:t>Jaana Lukkarinen,</w:t>
      </w:r>
      <w:r w:rsidR="00544FFB" w:rsidRPr="00EC2039">
        <w:rPr>
          <w:spacing w:val="-11"/>
        </w:rPr>
        <w:t xml:space="preserve"> </w:t>
      </w:r>
      <w:r w:rsidRPr="00EC2039">
        <w:rPr>
          <w:rFonts w:ascii="Segoe UI" w:hAnsi="Segoe UI" w:cs="Segoe UI"/>
          <w:color w:val="000000"/>
          <w:sz w:val="20"/>
          <w:szCs w:val="20"/>
        </w:rPr>
        <w:t>Lawyer</w:t>
      </w:r>
    </w:p>
    <w:p w14:paraId="7A585EC9" w14:textId="77777777" w:rsidR="009927C0" w:rsidRDefault="009927C0">
      <w:pPr>
        <w:pStyle w:val="Leipteksti"/>
        <w:ind w:left="113"/>
      </w:pPr>
    </w:p>
    <w:p w14:paraId="2B393B55" w14:textId="77777777" w:rsidR="009927C0" w:rsidRDefault="009927C0">
      <w:pPr>
        <w:sectPr w:rsidR="009927C0">
          <w:pgSz w:w="11910" w:h="16840"/>
          <w:pgMar w:top="1080" w:right="1020" w:bottom="280" w:left="1020" w:header="708" w:footer="708" w:gutter="0"/>
          <w:cols w:space="708"/>
        </w:sectPr>
      </w:pPr>
    </w:p>
    <w:p w14:paraId="4DA5FE86" w14:textId="77777777" w:rsidR="009927C0" w:rsidRDefault="00544FFB">
      <w:pPr>
        <w:pStyle w:val="Leipteksti"/>
        <w:spacing w:before="35"/>
        <w:ind w:left="114"/>
      </w:pPr>
      <w:r>
        <w:rPr>
          <w:spacing w:val="-2"/>
        </w:rPr>
        <w:lastRenderedPageBreak/>
        <w:t>Annex</w:t>
      </w:r>
    </w:p>
    <w:p w14:paraId="742241EE" w14:textId="77777777" w:rsidR="009927C0" w:rsidRDefault="009927C0">
      <w:pPr>
        <w:pStyle w:val="Leipteksti"/>
        <w:spacing w:before="10"/>
        <w:rPr>
          <w:sz w:val="20"/>
        </w:rPr>
      </w:pPr>
    </w:p>
    <w:p w14:paraId="61482CD6" w14:textId="77777777" w:rsidR="009927C0" w:rsidRPr="00B23DF0" w:rsidRDefault="00544FFB">
      <w:pPr>
        <w:spacing w:before="55"/>
        <w:ind w:left="4261" w:right="4261"/>
        <w:jc w:val="center"/>
        <w:rPr>
          <w:b/>
        </w:rPr>
      </w:pPr>
      <w:r w:rsidRPr="00B23DF0">
        <w:rPr>
          <w:b/>
        </w:rPr>
        <w:t>TABLE</w:t>
      </w:r>
      <w:r w:rsidRPr="00B23DF0">
        <w:rPr>
          <w:b/>
          <w:spacing w:val="-6"/>
        </w:rPr>
        <w:t xml:space="preserve"> </w:t>
      </w:r>
      <w:r w:rsidRPr="00B23DF0">
        <w:rPr>
          <w:b/>
        </w:rPr>
        <w:t>OF</w:t>
      </w:r>
      <w:r w:rsidRPr="00B23DF0">
        <w:rPr>
          <w:b/>
          <w:spacing w:val="-5"/>
        </w:rPr>
        <w:t xml:space="preserve"> </w:t>
      </w:r>
      <w:r w:rsidRPr="00B23DF0">
        <w:rPr>
          <w:b/>
          <w:spacing w:val="-4"/>
        </w:rPr>
        <w:t>FEES</w:t>
      </w: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8"/>
        <w:gridCol w:w="1412"/>
      </w:tblGrid>
      <w:tr w:rsidR="009927C0" w:rsidRPr="00B23DF0" w14:paraId="0F3FB339" w14:textId="77777777">
        <w:trPr>
          <w:trHeight w:val="537"/>
        </w:trPr>
        <w:tc>
          <w:tcPr>
            <w:tcW w:w="8218" w:type="dxa"/>
          </w:tcPr>
          <w:p w14:paraId="28ED04CE" w14:textId="77777777" w:rsidR="009927C0" w:rsidRPr="00B23DF0" w:rsidRDefault="00544FFB">
            <w:pPr>
              <w:pStyle w:val="TableParagraph"/>
              <w:spacing w:line="270" w:lineRule="atLeast"/>
              <w:ind w:right="141"/>
              <w:rPr>
                <w:b/>
              </w:rPr>
            </w:pPr>
            <w:r w:rsidRPr="00B23DF0">
              <w:rPr>
                <w:b/>
              </w:rPr>
              <w:t>1.</w:t>
            </w:r>
            <w:r w:rsidRPr="00B23DF0">
              <w:rPr>
                <w:b/>
                <w:spacing w:val="-5"/>
              </w:rPr>
              <w:t xml:space="preserve"> </w:t>
            </w:r>
            <w:r w:rsidRPr="00B23DF0">
              <w:rPr>
                <w:b/>
              </w:rPr>
              <w:t>Application</w:t>
            </w:r>
            <w:r w:rsidRPr="00B23DF0">
              <w:rPr>
                <w:b/>
                <w:spacing w:val="-5"/>
              </w:rPr>
              <w:t xml:space="preserve"> </w:t>
            </w:r>
            <w:r w:rsidRPr="00B23DF0">
              <w:rPr>
                <w:b/>
              </w:rPr>
              <w:t>concerning</w:t>
            </w:r>
            <w:r w:rsidRPr="00B23DF0">
              <w:rPr>
                <w:b/>
                <w:spacing w:val="-2"/>
              </w:rPr>
              <w:t xml:space="preserve"> </w:t>
            </w:r>
            <w:r w:rsidRPr="00B23DF0">
              <w:rPr>
                <w:b/>
              </w:rPr>
              <w:t>reimbursement</w:t>
            </w:r>
            <w:r w:rsidRPr="00B23DF0">
              <w:rPr>
                <w:b/>
                <w:spacing w:val="-4"/>
              </w:rPr>
              <w:t xml:space="preserve"> </w:t>
            </w:r>
            <w:r w:rsidRPr="00B23DF0">
              <w:rPr>
                <w:b/>
              </w:rPr>
              <w:t>status</w:t>
            </w:r>
            <w:r w:rsidRPr="00B23DF0">
              <w:rPr>
                <w:b/>
                <w:spacing w:val="-4"/>
              </w:rPr>
              <w:t xml:space="preserve"> </w:t>
            </w:r>
            <w:r w:rsidRPr="00B23DF0">
              <w:rPr>
                <w:b/>
              </w:rPr>
              <w:t>and</w:t>
            </w:r>
            <w:r w:rsidRPr="00B23DF0">
              <w:rPr>
                <w:b/>
                <w:spacing w:val="-4"/>
              </w:rPr>
              <w:t xml:space="preserve"> </w:t>
            </w:r>
            <w:r w:rsidRPr="00B23DF0">
              <w:rPr>
                <w:b/>
              </w:rPr>
              <w:t>reasonable</w:t>
            </w:r>
            <w:r w:rsidRPr="00B23DF0">
              <w:rPr>
                <w:b/>
                <w:spacing w:val="-4"/>
              </w:rPr>
              <w:t xml:space="preserve"> </w:t>
            </w:r>
            <w:r w:rsidRPr="00B23DF0">
              <w:rPr>
                <w:b/>
              </w:rPr>
              <w:t>wholesale</w:t>
            </w:r>
            <w:r w:rsidRPr="00B23DF0">
              <w:rPr>
                <w:b/>
                <w:spacing w:val="-4"/>
              </w:rPr>
              <w:t xml:space="preserve"> </w:t>
            </w:r>
            <w:r w:rsidRPr="00B23DF0">
              <w:rPr>
                <w:b/>
              </w:rPr>
              <w:t>price</w:t>
            </w:r>
            <w:r w:rsidRPr="00B23DF0">
              <w:rPr>
                <w:b/>
                <w:spacing w:val="-5"/>
              </w:rPr>
              <w:t xml:space="preserve"> </w:t>
            </w:r>
            <w:r w:rsidRPr="00B23DF0">
              <w:rPr>
                <w:b/>
              </w:rPr>
              <w:t>for</w:t>
            </w:r>
            <w:r w:rsidRPr="00B23DF0">
              <w:rPr>
                <w:b/>
                <w:spacing w:val="-4"/>
              </w:rPr>
              <w:t xml:space="preserve"> </w:t>
            </w:r>
            <w:r w:rsidRPr="00B23DF0">
              <w:rPr>
                <w:b/>
              </w:rPr>
              <w:t xml:space="preserve">a new medicinal product subject to marketing </w:t>
            </w:r>
            <w:proofErr w:type="spellStart"/>
            <w:r w:rsidRPr="00B23DF0">
              <w:rPr>
                <w:b/>
              </w:rPr>
              <w:t>authorisation</w:t>
            </w:r>
            <w:proofErr w:type="spellEnd"/>
          </w:p>
        </w:tc>
        <w:tc>
          <w:tcPr>
            <w:tcW w:w="1412" w:type="dxa"/>
          </w:tcPr>
          <w:p w14:paraId="27DE1E5E" w14:textId="77777777" w:rsidR="009927C0" w:rsidRPr="00EC2039" w:rsidRDefault="009927C0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</w:tc>
      </w:tr>
      <w:tr w:rsidR="009927C0" w14:paraId="35247209" w14:textId="77777777">
        <w:trPr>
          <w:trHeight w:val="803"/>
        </w:trPr>
        <w:tc>
          <w:tcPr>
            <w:tcW w:w="8218" w:type="dxa"/>
          </w:tcPr>
          <w:p w14:paraId="19CB5898" w14:textId="77777777" w:rsidR="009927C0" w:rsidRDefault="00544FFB">
            <w:pPr>
              <w:pStyle w:val="TableParagraph"/>
              <w:ind w:right="141"/>
            </w:pPr>
            <w:r>
              <w:t>1.1</w:t>
            </w:r>
            <w:r>
              <w:rPr>
                <w:spacing w:val="-5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concerning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5"/>
              </w:rPr>
              <w:t xml:space="preserve"> </w:t>
            </w:r>
            <w:r>
              <w:t>reimbursement</w:t>
            </w:r>
            <w:r>
              <w:rPr>
                <w:spacing w:val="-4"/>
              </w:rPr>
              <w:t xml:space="preserve"> </w:t>
            </w:r>
            <w:r>
              <w:t>status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special</w:t>
            </w:r>
            <w:r>
              <w:rPr>
                <w:spacing w:val="-5"/>
              </w:rPr>
              <w:t xml:space="preserve"> </w:t>
            </w:r>
            <w:r>
              <w:t>reimbursement</w:t>
            </w:r>
            <w:r>
              <w:rPr>
                <w:spacing w:val="-4"/>
              </w:rPr>
              <w:t xml:space="preserve"> </w:t>
            </w:r>
            <w:r>
              <w:t>status as well as wholesale price for a medicinal product containing a new active medicinal</w:t>
            </w:r>
          </w:p>
          <w:p w14:paraId="29126C41" w14:textId="77777777" w:rsidR="009927C0" w:rsidRDefault="00544FFB">
            <w:pPr>
              <w:pStyle w:val="TableParagraph"/>
              <w:spacing w:line="248" w:lineRule="exact"/>
            </w:pPr>
            <w:r>
              <w:rPr>
                <w:spacing w:val="-2"/>
              </w:rPr>
              <w:t>substance</w:t>
            </w:r>
          </w:p>
        </w:tc>
        <w:tc>
          <w:tcPr>
            <w:tcW w:w="1412" w:type="dxa"/>
          </w:tcPr>
          <w:p w14:paraId="42CFB375" w14:textId="75C9B9FE" w:rsidR="009927C0" w:rsidRPr="00EC2039" w:rsidRDefault="00FA0D24" w:rsidP="00FA0D24">
            <w:pPr>
              <w:pStyle w:val="TableParagraph"/>
              <w:spacing w:line="266" w:lineRule="exact"/>
            </w:pPr>
            <w:r w:rsidRPr="00EC2039">
              <w:rPr>
                <w:spacing w:val="-2"/>
              </w:rPr>
              <w:t>€1</w:t>
            </w:r>
            <w:r w:rsidR="00107013" w:rsidRPr="00EC2039">
              <w:rPr>
                <w:spacing w:val="-2"/>
              </w:rPr>
              <w:t>4</w:t>
            </w:r>
            <w:r w:rsidRPr="00EC2039">
              <w:rPr>
                <w:spacing w:val="-2"/>
              </w:rPr>
              <w:t xml:space="preserve"> </w:t>
            </w:r>
            <w:r w:rsidR="00107013" w:rsidRPr="00EC2039">
              <w:rPr>
                <w:spacing w:val="-2"/>
              </w:rPr>
              <w:t>040</w:t>
            </w:r>
          </w:p>
        </w:tc>
      </w:tr>
      <w:tr w:rsidR="009927C0" w14:paraId="444C61D7" w14:textId="77777777">
        <w:trPr>
          <w:trHeight w:val="537"/>
        </w:trPr>
        <w:tc>
          <w:tcPr>
            <w:tcW w:w="8218" w:type="dxa"/>
          </w:tcPr>
          <w:p w14:paraId="523797A3" w14:textId="77777777" w:rsidR="009927C0" w:rsidRDefault="00544FFB">
            <w:pPr>
              <w:pStyle w:val="TableParagraph"/>
              <w:spacing w:line="270" w:lineRule="atLeast"/>
              <w:ind w:right="141"/>
            </w:pPr>
            <w:r>
              <w:t>1.2</w:t>
            </w:r>
            <w:r>
              <w:rPr>
                <w:spacing w:val="-5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concerning</w:t>
            </w:r>
            <w:r>
              <w:rPr>
                <w:spacing w:val="-4"/>
              </w:rPr>
              <w:t xml:space="preserve"> </w:t>
            </w:r>
            <w:r>
              <w:t>reimbursement</w:t>
            </w:r>
            <w:r>
              <w:rPr>
                <w:spacing w:val="-5"/>
              </w:rPr>
              <w:t xml:space="preserve"> </w:t>
            </w:r>
            <w:r>
              <w:t>status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wholesale</w:t>
            </w:r>
            <w:r>
              <w:rPr>
                <w:spacing w:val="-5"/>
              </w:rPr>
              <w:t xml:space="preserve"> </w:t>
            </w:r>
            <w:r>
              <w:t>price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new medicinal product in extended processing</w:t>
            </w:r>
          </w:p>
        </w:tc>
        <w:tc>
          <w:tcPr>
            <w:tcW w:w="1412" w:type="dxa"/>
          </w:tcPr>
          <w:p w14:paraId="39C13649" w14:textId="0BF9ACFD" w:rsidR="009927C0" w:rsidRPr="00EC2039" w:rsidRDefault="00FA0D24">
            <w:pPr>
              <w:pStyle w:val="TableParagraph"/>
            </w:pPr>
            <w:r w:rsidRPr="00EC2039">
              <w:rPr>
                <w:spacing w:val="-2"/>
              </w:rPr>
              <w:t>€</w:t>
            </w:r>
            <w:r w:rsidR="00107013" w:rsidRPr="00EC2039">
              <w:rPr>
                <w:spacing w:val="-2"/>
              </w:rPr>
              <w:t>10 925</w:t>
            </w:r>
          </w:p>
        </w:tc>
      </w:tr>
      <w:tr w:rsidR="009927C0" w14:paraId="398954B5" w14:textId="77777777">
        <w:trPr>
          <w:trHeight w:val="532"/>
        </w:trPr>
        <w:tc>
          <w:tcPr>
            <w:tcW w:w="8218" w:type="dxa"/>
          </w:tcPr>
          <w:p w14:paraId="41524E58" w14:textId="77777777" w:rsidR="009927C0" w:rsidRDefault="00544FFB">
            <w:pPr>
              <w:pStyle w:val="TableParagraph"/>
              <w:spacing w:line="266" w:lineRule="exact"/>
            </w:pPr>
            <w:r>
              <w:t>1.3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9"/>
              </w:rPr>
              <w:t xml:space="preserve"> </w:t>
            </w:r>
            <w:r>
              <w:t>concerning</w:t>
            </w:r>
            <w:r>
              <w:rPr>
                <w:spacing w:val="-9"/>
              </w:rPr>
              <w:t xml:space="preserve"> </w:t>
            </w:r>
            <w:r>
              <w:t>reimbursement</w:t>
            </w:r>
            <w:r>
              <w:rPr>
                <w:spacing w:val="-9"/>
              </w:rPr>
              <w:t xml:space="preserve"> </w:t>
            </w:r>
            <w:r>
              <w:t>status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wholesale</w:t>
            </w:r>
            <w:r>
              <w:rPr>
                <w:spacing w:val="-10"/>
              </w:rPr>
              <w:t xml:space="preserve"> </w:t>
            </w:r>
            <w:r>
              <w:t>price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other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new</w:t>
            </w:r>
          </w:p>
          <w:p w14:paraId="0D946CA0" w14:textId="77777777" w:rsidR="009927C0" w:rsidRDefault="00544FFB">
            <w:pPr>
              <w:pStyle w:val="TableParagraph"/>
              <w:spacing w:line="248" w:lineRule="exact"/>
            </w:pPr>
            <w:r>
              <w:t>medicinal</w:t>
            </w:r>
            <w:r>
              <w:rPr>
                <w:spacing w:val="-10"/>
              </w:rPr>
              <w:t xml:space="preserve"> </w:t>
            </w:r>
            <w:r>
              <w:t>product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restricted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  <w:tc>
          <w:tcPr>
            <w:tcW w:w="1412" w:type="dxa"/>
          </w:tcPr>
          <w:p w14:paraId="1217E3C2" w14:textId="0C0CD2BE" w:rsidR="009927C0" w:rsidRPr="00EC2039" w:rsidRDefault="00FA0D24">
            <w:pPr>
              <w:pStyle w:val="TableParagraph"/>
              <w:spacing w:line="266" w:lineRule="exact"/>
            </w:pPr>
            <w:r w:rsidRPr="00EC2039">
              <w:rPr>
                <w:spacing w:val="-2"/>
              </w:rPr>
              <w:t>€</w:t>
            </w:r>
            <w:r w:rsidR="00107013" w:rsidRPr="00EC2039">
              <w:rPr>
                <w:spacing w:val="-2"/>
              </w:rPr>
              <w:t>5 060</w:t>
            </w:r>
          </w:p>
        </w:tc>
      </w:tr>
      <w:tr w:rsidR="009927C0" w14:paraId="7E8FEDDE" w14:textId="77777777">
        <w:trPr>
          <w:trHeight w:val="537"/>
        </w:trPr>
        <w:tc>
          <w:tcPr>
            <w:tcW w:w="8218" w:type="dxa"/>
          </w:tcPr>
          <w:p w14:paraId="64836550" w14:textId="77777777" w:rsidR="009927C0" w:rsidRDefault="00544FFB">
            <w:pPr>
              <w:pStyle w:val="TableParagraph"/>
              <w:spacing w:before="1" w:line="268" w:lineRule="exact"/>
            </w:pPr>
            <w:r>
              <w:t>1.4</w:t>
            </w:r>
            <w:r>
              <w:rPr>
                <w:spacing w:val="-9"/>
              </w:rPr>
              <w:t xml:space="preserve"> </w:t>
            </w:r>
            <w:r>
              <w:t>Application</w:t>
            </w:r>
            <w:r>
              <w:rPr>
                <w:spacing w:val="-9"/>
              </w:rPr>
              <w:t xml:space="preserve"> </w:t>
            </w:r>
            <w:r>
              <w:t>concerning</w:t>
            </w:r>
            <w:r>
              <w:rPr>
                <w:spacing w:val="-8"/>
              </w:rPr>
              <w:t xml:space="preserve"> </w:t>
            </w:r>
            <w:r>
              <w:t>reimbursement</w:t>
            </w:r>
            <w:r>
              <w:rPr>
                <w:spacing w:val="-9"/>
              </w:rPr>
              <w:t xml:space="preserve"> </w:t>
            </w:r>
            <w:r>
              <w:t>status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wholesale</w:t>
            </w:r>
            <w:r>
              <w:rPr>
                <w:spacing w:val="-8"/>
              </w:rPr>
              <w:t xml:space="preserve"> </w:t>
            </w:r>
            <w:r>
              <w:t>price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new</w:t>
            </w:r>
          </w:p>
          <w:p w14:paraId="1FD2ABCB" w14:textId="77777777" w:rsidR="009927C0" w:rsidRDefault="00544FFB">
            <w:pPr>
              <w:pStyle w:val="TableParagraph"/>
              <w:spacing w:line="248" w:lineRule="exact"/>
            </w:pPr>
            <w:r>
              <w:t>combination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medicinal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substances</w:t>
            </w:r>
          </w:p>
        </w:tc>
        <w:tc>
          <w:tcPr>
            <w:tcW w:w="1412" w:type="dxa"/>
          </w:tcPr>
          <w:p w14:paraId="70155CA4" w14:textId="21591E9B" w:rsidR="009927C0" w:rsidRPr="00EC2039" w:rsidRDefault="00FA0D24">
            <w:pPr>
              <w:pStyle w:val="TableParagraph"/>
              <w:spacing w:before="1"/>
            </w:pPr>
            <w:r w:rsidRPr="00EC2039">
              <w:rPr>
                <w:spacing w:val="-2"/>
              </w:rPr>
              <w:t>€3</w:t>
            </w:r>
            <w:r w:rsidR="00107013" w:rsidRPr="00EC2039">
              <w:rPr>
                <w:spacing w:val="-2"/>
              </w:rPr>
              <w:t xml:space="preserve"> 795</w:t>
            </w:r>
          </w:p>
        </w:tc>
      </w:tr>
      <w:tr w:rsidR="009927C0" w14:paraId="6C6D79FD" w14:textId="77777777">
        <w:trPr>
          <w:trHeight w:val="269"/>
        </w:trPr>
        <w:tc>
          <w:tcPr>
            <w:tcW w:w="8218" w:type="dxa"/>
          </w:tcPr>
          <w:p w14:paraId="72A56C3C" w14:textId="77777777" w:rsidR="009927C0" w:rsidRDefault="00544FFB">
            <w:pPr>
              <w:pStyle w:val="TableParagraph"/>
              <w:spacing w:before="1" w:line="248" w:lineRule="exact"/>
            </w:pPr>
            <w:r>
              <w:t>1.5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9"/>
              </w:rPr>
              <w:t xml:space="preserve"> </w:t>
            </w:r>
            <w:r>
              <w:t>concerning</w:t>
            </w:r>
            <w:r>
              <w:rPr>
                <w:spacing w:val="-9"/>
              </w:rPr>
              <w:t xml:space="preserve"> </w:t>
            </w:r>
            <w:r>
              <w:t>increase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confirmed</w:t>
            </w:r>
            <w:r>
              <w:rPr>
                <w:spacing w:val="-7"/>
              </w:rPr>
              <w:t xml:space="preserve"> </w:t>
            </w:r>
            <w:r>
              <w:t>wholesale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price</w:t>
            </w:r>
          </w:p>
        </w:tc>
        <w:tc>
          <w:tcPr>
            <w:tcW w:w="1412" w:type="dxa"/>
          </w:tcPr>
          <w:p w14:paraId="4F362D1C" w14:textId="1AF9AE84" w:rsidR="009927C0" w:rsidRPr="00EC2039" w:rsidRDefault="00FA0D24">
            <w:pPr>
              <w:pStyle w:val="TableParagraph"/>
              <w:spacing w:before="1" w:line="248" w:lineRule="exact"/>
            </w:pPr>
            <w:r w:rsidRPr="00EC2039">
              <w:rPr>
                <w:spacing w:val="-2"/>
              </w:rPr>
              <w:t>€</w:t>
            </w:r>
            <w:r w:rsidR="00107013" w:rsidRPr="00EC2039">
              <w:rPr>
                <w:spacing w:val="-2"/>
              </w:rPr>
              <w:t>3 165</w:t>
            </w:r>
          </w:p>
        </w:tc>
      </w:tr>
      <w:tr w:rsidR="009927C0" w14:paraId="2FA05E40" w14:textId="77777777">
        <w:trPr>
          <w:trHeight w:val="536"/>
        </w:trPr>
        <w:tc>
          <w:tcPr>
            <w:tcW w:w="8218" w:type="dxa"/>
          </w:tcPr>
          <w:p w14:paraId="3EEDD18D" w14:textId="77777777" w:rsidR="009927C0" w:rsidRDefault="00544FFB">
            <w:pPr>
              <w:pStyle w:val="TableParagraph"/>
              <w:spacing w:line="268" w:lineRule="exact"/>
            </w:pPr>
            <w:r>
              <w:t>1.6</w:t>
            </w:r>
            <w:r>
              <w:rPr>
                <w:spacing w:val="-9"/>
              </w:rPr>
              <w:t xml:space="preserve"> </w:t>
            </w:r>
            <w:r>
              <w:t>Application</w:t>
            </w:r>
            <w:r>
              <w:rPr>
                <w:spacing w:val="-9"/>
              </w:rPr>
              <w:t xml:space="preserve"> </w:t>
            </w:r>
            <w:r>
              <w:t>concerning</w:t>
            </w:r>
            <w:r>
              <w:rPr>
                <w:spacing w:val="-7"/>
              </w:rPr>
              <w:t xml:space="preserve"> </w:t>
            </w:r>
            <w:r>
              <w:t>reimbursement</w:t>
            </w:r>
            <w:r>
              <w:rPr>
                <w:spacing w:val="-9"/>
              </w:rPr>
              <w:t xml:space="preserve"> </w:t>
            </w:r>
            <w:r>
              <w:t>status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wholesale</w:t>
            </w:r>
            <w:r>
              <w:rPr>
                <w:spacing w:val="-9"/>
              </w:rPr>
              <w:t xml:space="preserve"> </w:t>
            </w:r>
            <w:r>
              <w:t>price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generic</w:t>
            </w:r>
          </w:p>
          <w:p w14:paraId="448CE4C4" w14:textId="77777777" w:rsidR="009927C0" w:rsidRDefault="00544FFB">
            <w:pPr>
              <w:pStyle w:val="TableParagraph"/>
              <w:spacing w:line="248" w:lineRule="exact"/>
            </w:pPr>
            <w:r>
              <w:t>product,</w:t>
            </w:r>
            <w:r>
              <w:rPr>
                <w:spacing w:val="-9"/>
              </w:rPr>
              <w:t xml:space="preserve"> </w:t>
            </w:r>
            <w:r>
              <w:t>biosimilar</w:t>
            </w:r>
            <w:r>
              <w:rPr>
                <w:spacing w:val="-11"/>
              </w:rPr>
              <w:t xml:space="preserve"> </w:t>
            </w:r>
            <w:r>
              <w:t>product,</w:t>
            </w:r>
            <w:r>
              <w:rPr>
                <w:spacing w:val="-10"/>
              </w:rPr>
              <w:t xml:space="preserve"> </w:t>
            </w:r>
            <w:r>
              <w:t>parallel</w:t>
            </w:r>
            <w:r>
              <w:rPr>
                <w:spacing w:val="-10"/>
              </w:rPr>
              <w:t xml:space="preserve"> </w:t>
            </w:r>
            <w:r>
              <w:t>imported</w:t>
            </w:r>
            <w:r>
              <w:rPr>
                <w:spacing w:val="-10"/>
              </w:rPr>
              <w:t xml:space="preserve"> </w:t>
            </w:r>
            <w:r>
              <w:t>product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parallel</w:t>
            </w:r>
            <w:r>
              <w:rPr>
                <w:spacing w:val="-9"/>
              </w:rPr>
              <w:t xml:space="preserve"> </w:t>
            </w:r>
            <w:r>
              <w:t>distributed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product</w:t>
            </w:r>
          </w:p>
        </w:tc>
        <w:tc>
          <w:tcPr>
            <w:tcW w:w="1412" w:type="dxa"/>
          </w:tcPr>
          <w:p w14:paraId="6C31052C" w14:textId="1C150D74" w:rsidR="009927C0" w:rsidRPr="00EC2039" w:rsidRDefault="00FA0D24">
            <w:pPr>
              <w:pStyle w:val="TableParagraph"/>
            </w:pPr>
            <w:r w:rsidRPr="00EC2039">
              <w:rPr>
                <w:spacing w:val="-2"/>
              </w:rPr>
              <w:t>€1</w:t>
            </w:r>
            <w:r w:rsidR="00107013" w:rsidRPr="00EC2039">
              <w:rPr>
                <w:spacing w:val="-2"/>
              </w:rPr>
              <w:t xml:space="preserve"> 900</w:t>
            </w:r>
          </w:p>
        </w:tc>
      </w:tr>
      <w:tr w:rsidR="009927C0" w14:paraId="062DFB38" w14:textId="77777777">
        <w:trPr>
          <w:trHeight w:val="806"/>
        </w:trPr>
        <w:tc>
          <w:tcPr>
            <w:tcW w:w="8218" w:type="dxa"/>
          </w:tcPr>
          <w:p w14:paraId="364C7B11" w14:textId="77777777" w:rsidR="009927C0" w:rsidRDefault="00544FFB">
            <w:pPr>
              <w:pStyle w:val="TableParagraph"/>
              <w:spacing w:before="1"/>
              <w:ind w:right="141"/>
            </w:pPr>
            <w:r>
              <w:t>1.7 Application concerning reimbursement status and wholesale price for a new medicinal</w:t>
            </w:r>
            <w:r>
              <w:rPr>
                <w:spacing w:val="-3"/>
              </w:rPr>
              <w:t xml:space="preserve"> </w:t>
            </w:r>
            <w:r>
              <w:t>product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some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medicine</w:t>
            </w:r>
            <w:r>
              <w:rPr>
                <w:spacing w:val="-4"/>
              </w:rPr>
              <w:t xml:space="preserve"> </w:t>
            </w:r>
            <w:r>
              <w:t>packages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processed</w:t>
            </w:r>
            <w:r>
              <w:rPr>
                <w:spacing w:val="-4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price</w:t>
            </w:r>
          </w:p>
          <w:p w14:paraId="2F1A0F66" w14:textId="77777777" w:rsidR="009927C0" w:rsidRDefault="00544FFB">
            <w:pPr>
              <w:pStyle w:val="TableParagraph"/>
              <w:spacing w:line="247" w:lineRule="exact"/>
            </w:pPr>
            <w:r>
              <w:t>confirmation</w:t>
            </w:r>
            <w:r>
              <w:rPr>
                <w:spacing w:val="-8"/>
              </w:rPr>
              <w:t xml:space="preserve"> </w:t>
            </w:r>
            <w:r>
              <w:t>system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some</w:t>
            </w:r>
            <w:r>
              <w:rPr>
                <w:spacing w:val="-9"/>
              </w:rPr>
              <w:t xml:space="preserve"> </w:t>
            </w:r>
            <w:r>
              <w:t>under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reference</w:t>
            </w:r>
            <w:r>
              <w:rPr>
                <w:spacing w:val="-8"/>
              </w:rPr>
              <w:t xml:space="preserve"> </w:t>
            </w:r>
            <w:r>
              <w:t>price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  <w:tc>
          <w:tcPr>
            <w:tcW w:w="1412" w:type="dxa"/>
          </w:tcPr>
          <w:p w14:paraId="15CD75D4" w14:textId="2E738549" w:rsidR="009927C0" w:rsidRPr="00EC2039" w:rsidRDefault="00FA0D24">
            <w:pPr>
              <w:pStyle w:val="TableParagraph"/>
              <w:spacing w:before="1"/>
            </w:pPr>
            <w:r w:rsidRPr="00EC2039">
              <w:rPr>
                <w:spacing w:val="-2"/>
              </w:rPr>
              <w:t>€1</w:t>
            </w:r>
            <w:r w:rsidR="00107013" w:rsidRPr="00EC2039">
              <w:rPr>
                <w:spacing w:val="-2"/>
              </w:rPr>
              <w:t xml:space="preserve"> 265</w:t>
            </w:r>
          </w:p>
        </w:tc>
      </w:tr>
      <w:tr w:rsidR="009927C0" w14:paraId="36B2BFBA" w14:textId="77777777">
        <w:trPr>
          <w:trHeight w:val="805"/>
        </w:trPr>
        <w:tc>
          <w:tcPr>
            <w:tcW w:w="8218" w:type="dxa"/>
          </w:tcPr>
          <w:p w14:paraId="2D0B4579" w14:textId="77777777" w:rsidR="009927C0" w:rsidRDefault="00544FFB">
            <w:pPr>
              <w:pStyle w:val="TableParagraph"/>
              <w:spacing w:line="270" w:lineRule="atLeast"/>
              <w:ind w:right="141"/>
            </w:pPr>
            <w:r>
              <w:t>1.8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concerning</w:t>
            </w:r>
            <w:r>
              <w:rPr>
                <w:spacing w:val="-3"/>
              </w:rPr>
              <w:t xml:space="preserve"> </w:t>
            </w:r>
            <w:r>
              <w:t>reimbursement</w:t>
            </w:r>
            <w:r>
              <w:rPr>
                <w:spacing w:val="-4"/>
              </w:rPr>
              <w:t xml:space="preserve"> </w:t>
            </w:r>
            <w:r>
              <w:t>status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wholesale</w:t>
            </w:r>
            <w:r>
              <w:rPr>
                <w:spacing w:val="-4"/>
              </w:rPr>
              <w:t xml:space="preserve"> </w:t>
            </w:r>
            <w:r>
              <w:t>price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strength or a new dosage form if the requested reimbursement status does not extend beyond the scope of approval previously granted for the medicinal product</w:t>
            </w:r>
          </w:p>
        </w:tc>
        <w:tc>
          <w:tcPr>
            <w:tcW w:w="1412" w:type="dxa"/>
          </w:tcPr>
          <w:p w14:paraId="2474FA4A" w14:textId="6A72B54F" w:rsidR="009927C0" w:rsidRPr="00EC2039" w:rsidRDefault="00FA0D24">
            <w:pPr>
              <w:pStyle w:val="TableParagraph"/>
            </w:pPr>
            <w:r w:rsidRPr="00EC2039">
              <w:rPr>
                <w:spacing w:val="-2"/>
              </w:rPr>
              <w:t>€1</w:t>
            </w:r>
            <w:r w:rsidR="00107013" w:rsidRPr="00EC2039">
              <w:rPr>
                <w:spacing w:val="-2"/>
              </w:rPr>
              <w:t xml:space="preserve"> 265</w:t>
            </w:r>
          </w:p>
        </w:tc>
      </w:tr>
      <w:tr w:rsidR="009927C0" w14:paraId="371C270D" w14:textId="77777777">
        <w:trPr>
          <w:trHeight w:val="1069"/>
        </w:trPr>
        <w:tc>
          <w:tcPr>
            <w:tcW w:w="8218" w:type="dxa"/>
          </w:tcPr>
          <w:p w14:paraId="02720A0E" w14:textId="77777777" w:rsidR="009927C0" w:rsidRDefault="00544FFB">
            <w:pPr>
              <w:pStyle w:val="TableParagraph"/>
              <w:ind w:right="141"/>
            </w:pPr>
            <w:r>
              <w:t>1.9</w:t>
            </w:r>
            <w:r>
              <w:rPr>
                <w:spacing w:val="-5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concerning</w:t>
            </w:r>
            <w:r>
              <w:rPr>
                <w:spacing w:val="-4"/>
              </w:rPr>
              <w:t xml:space="preserve"> </w:t>
            </w:r>
            <w:r>
              <w:t>reimbursement</w:t>
            </w:r>
            <w:r>
              <w:rPr>
                <w:spacing w:val="-5"/>
              </w:rPr>
              <w:t xml:space="preserve"> </w:t>
            </w:r>
            <w:r>
              <w:t>status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wholesale</w:t>
            </w:r>
            <w:r>
              <w:rPr>
                <w:spacing w:val="-5"/>
              </w:rPr>
              <w:t xml:space="preserve"> </w:t>
            </w:r>
            <w:r>
              <w:t>price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package size or package form of the medicinal product if the requested reimbursement status does not extend beyond the scope of approval previously granted for the medicinal</w:t>
            </w:r>
          </w:p>
          <w:p w14:paraId="6BF87980" w14:textId="77777777" w:rsidR="009927C0" w:rsidRDefault="00544FFB">
            <w:pPr>
              <w:pStyle w:val="TableParagraph"/>
              <w:spacing w:line="248" w:lineRule="exact"/>
            </w:pPr>
            <w:r>
              <w:rPr>
                <w:spacing w:val="-2"/>
              </w:rPr>
              <w:t>product</w:t>
            </w:r>
          </w:p>
        </w:tc>
        <w:tc>
          <w:tcPr>
            <w:tcW w:w="1412" w:type="dxa"/>
          </w:tcPr>
          <w:p w14:paraId="365A091B" w14:textId="10D19898" w:rsidR="009927C0" w:rsidRPr="00EC2039" w:rsidRDefault="00FA0D24">
            <w:pPr>
              <w:pStyle w:val="TableParagraph"/>
              <w:spacing w:line="265" w:lineRule="exact"/>
            </w:pPr>
            <w:r w:rsidRPr="00EC2039">
              <w:rPr>
                <w:spacing w:val="-4"/>
              </w:rPr>
              <w:t>€</w:t>
            </w:r>
            <w:r w:rsidR="00107013" w:rsidRPr="00EC2039">
              <w:rPr>
                <w:spacing w:val="-4"/>
              </w:rPr>
              <w:t>630</w:t>
            </w:r>
          </w:p>
        </w:tc>
      </w:tr>
      <w:tr w:rsidR="009927C0" w14:paraId="3B8EB71C" w14:textId="77777777">
        <w:trPr>
          <w:trHeight w:val="817"/>
        </w:trPr>
        <w:tc>
          <w:tcPr>
            <w:tcW w:w="8218" w:type="dxa"/>
          </w:tcPr>
          <w:p w14:paraId="4E12FA2F" w14:textId="17422D91" w:rsidR="009927C0" w:rsidRPr="00EC2039" w:rsidRDefault="00544FFB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70" w:lineRule="atLeast"/>
              <w:ind w:right="236"/>
            </w:pPr>
            <w:r w:rsidRPr="00EC2039">
              <w:t>Strengths</w:t>
            </w:r>
            <w:r w:rsidRPr="00EC2039">
              <w:rPr>
                <w:spacing w:val="-4"/>
              </w:rPr>
              <w:t xml:space="preserve"> </w:t>
            </w:r>
            <w:r w:rsidRPr="00EC2039">
              <w:t>or</w:t>
            </w:r>
            <w:r w:rsidRPr="00EC2039">
              <w:rPr>
                <w:spacing w:val="-3"/>
              </w:rPr>
              <w:t xml:space="preserve"> </w:t>
            </w:r>
            <w:r w:rsidRPr="00EC2039">
              <w:t>dosage</w:t>
            </w:r>
            <w:r w:rsidRPr="00EC2039">
              <w:rPr>
                <w:spacing w:val="-4"/>
              </w:rPr>
              <w:t xml:space="preserve"> </w:t>
            </w:r>
            <w:r w:rsidRPr="00EC2039">
              <w:t>forms</w:t>
            </w:r>
            <w:r w:rsidRPr="00EC2039">
              <w:rPr>
                <w:spacing w:val="-4"/>
              </w:rPr>
              <w:t xml:space="preserve"> </w:t>
            </w:r>
            <w:proofErr w:type="gramStart"/>
            <w:r w:rsidRPr="00EC2039">
              <w:t>subsequent</w:t>
            </w:r>
            <w:r w:rsidRPr="00EC2039">
              <w:rPr>
                <w:spacing w:val="-3"/>
              </w:rPr>
              <w:t xml:space="preserve"> </w:t>
            </w:r>
            <w:r w:rsidRPr="00EC2039">
              <w:t>to</w:t>
            </w:r>
            <w:proofErr w:type="gramEnd"/>
            <w:r w:rsidRPr="00EC2039">
              <w:rPr>
                <w:spacing w:val="-3"/>
              </w:rPr>
              <w:t xml:space="preserve"> </w:t>
            </w:r>
            <w:r w:rsidRPr="00EC2039">
              <w:t>the</w:t>
            </w:r>
            <w:r w:rsidRPr="00EC2039">
              <w:rPr>
                <w:spacing w:val="-3"/>
              </w:rPr>
              <w:t xml:space="preserve"> </w:t>
            </w:r>
            <w:r w:rsidRPr="00EC2039">
              <w:t>first</w:t>
            </w:r>
            <w:r w:rsidRPr="00EC2039">
              <w:rPr>
                <w:spacing w:val="-4"/>
              </w:rPr>
              <w:t xml:space="preserve"> </w:t>
            </w:r>
            <w:r w:rsidRPr="00EC2039">
              <w:t>strength</w:t>
            </w:r>
            <w:r w:rsidRPr="00EC2039">
              <w:rPr>
                <w:spacing w:val="-4"/>
              </w:rPr>
              <w:t xml:space="preserve"> </w:t>
            </w:r>
            <w:r w:rsidRPr="00EC2039">
              <w:t>or</w:t>
            </w:r>
            <w:r w:rsidRPr="00EC2039">
              <w:rPr>
                <w:spacing w:val="-4"/>
              </w:rPr>
              <w:t xml:space="preserve"> </w:t>
            </w:r>
            <w:r w:rsidRPr="00EC2039">
              <w:t>dosage</w:t>
            </w:r>
            <w:r w:rsidRPr="00EC2039">
              <w:rPr>
                <w:spacing w:val="-4"/>
              </w:rPr>
              <w:t xml:space="preserve"> </w:t>
            </w:r>
            <w:r w:rsidRPr="00EC2039">
              <w:t>form</w:t>
            </w:r>
            <w:r w:rsidRPr="00EC2039">
              <w:rPr>
                <w:spacing w:val="-4"/>
              </w:rPr>
              <w:t xml:space="preserve"> </w:t>
            </w:r>
            <w:r w:rsidRPr="00EC2039">
              <w:t>specified in the application for the medicinal product are included in the fees listed in sub- sections 1.1–1.</w:t>
            </w:r>
            <w:r w:rsidR="00107013" w:rsidRPr="00EC2039">
              <w:t>9</w:t>
            </w:r>
            <w:r w:rsidRPr="00EC2039">
              <w:t>.</w:t>
            </w:r>
          </w:p>
        </w:tc>
        <w:tc>
          <w:tcPr>
            <w:tcW w:w="1412" w:type="dxa"/>
          </w:tcPr>
          <w:p w14:paraId="4914BC75" w14:textId="77777777" w:rsidR="009927C0" w:rsidRPr="00EC2039" w:rsidRDefault="009927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7C0" w14:paraId="63DD595D" w14:textId="77777777">
        <w:trPr>
          <w:trHeight w:val="535"/>
        </w:trPr>
        <w:tc>
          <w:tcPr>
            <w:tcW w:w="8218" w:type="dxa"/>
          </w:tcPr>
          <w:p w14:paraId="667E3A74" w14:textId="77777777" w:rsidR="009927C0" w:rsidRDefault="00544FF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Renewed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concerning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reimbursement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reasonable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wholesale</w:t>
            </w:r>
          </w:p>
          <w:p w14:paraId="13956450" w14:textId="77777777" w:rsidR="009927C0" w:rsidRDefault="00544FFB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price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medicinal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product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subject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marketing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authorisation</w:t>
            </w:r>
            <w:proofErr w:type="spellEnd"/>
          </w:p>
        </w:tc>
        <w:tc>
          <w:tcPr>
            <w:tcW w:w="1412" w:type="dxa"/>
          </w:tcPr>
          <w:p w14:paraId="65360150" w14:textId="77777777" w:rsidR="009927C0" w:rsidRPr="00EC2039" w:rsidRDefault="009927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7C0" w14:paraId="267D5C7F" w14:textId="77777777">
        <w:trPr>
          <w:trHeight w:val="269"/>
        </w:trPr>
        <w:tc>
          <w:tcPr>
            <w:tcW w:w="8218" w:type="dxa"/>
          </w:tcPr>
          <w:p w14:paraId="3DBA35ED" w14:textId="77777777" w:rsidR="009927C0" w:rsidRDefault="00544FFB">
            <w:pPr>
              <w:pStyle w:val="TableParagraph"/>
              <w:spacing w:before="1" w:line="248" w:lineRule="exact"/>
            </w:pPr>
            <w:r>
              <w:t>2.1</w:t>
            </w:r>
            <w:r>
              <w:rPr>
                <w:spacing w:val="-10"/>
              </w:rPr>
              <w:t xml:space="preserve"> </w:t>
            </w:r>
            <w:r>
              <w:t>Renewed</w:t>
            </w:r>
            <w:r>
              <w:rPr>
                <w:spacing w:val="-8"/>
              </w:rPr>
              <w:t xml:space="preserve"> </w:t>
            </w:r>
            <w:r>
              <w:t>application</w:t>
            </w:r>
            <w:r>
              <w:rPr>
                <w:spacing w:val="-9"/>
              </w:rPr>
              <w:t xml:space="preserve"> </w:t>
            </w:r>
            <w:r>
              <w:t>concerning</w:t>
            </w:r>
            <w:r>
              <w:rPr>
                <w:spacing w:val="-10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original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product</w:t>
            </w:r>
          </w:p>
        </w:tc>
        <w:tc>
          <w:tcPr>
            <w:tcW w:w="1412" w:type="dxa"/>
          </w:tcPr>
          <w:p w14:paraId="2BB3A994" w14:textId="502EAAFD" w:rsidR="009927C0" w:rsidRPr="00EC2039" w:rsidRDefault="00FA0D24">
            <w:pPr>
              <w:pStyle w:val="TableParagraph"/>
              <w:spacing w:before="1" w:line="248" w:lineRule="exact"/>
            </w:pPr>
            <w:r w:rsidRPr="00EC2039">
              <w:rPr>
                <w:spacing w:val="-2"/>
              </w:rPr>
              <w:t>€3</w:t>
            </w:r>
            <w:r w:rsidR="00B23DF0" w:rsidRPr="00EC2039">
              <w:rPr>
                <w:spacing w:val="-2"/>
              </w:rPr>
              <w:t xml:space="preserve"> 795</w:t>
            </w:r>
          </w:p>
        </w:tc>
      </w:tr>
      <w:tr w:rsidR="009927C0" w14:paraId="5B3775E8" w14:textId="77777777">
        <w:trPr>
          <w:trHeight w:val="804"/>
        </w:trPr>
        <w:tc>
          <w:tcPr>
            <w:tcW w:w="8218" w:type="dxa"/>
          </w:tcPr>
          <w:p w14:paraId="325243C9" w14:textId="77777777" w:rsidR="009927C0" w:rsidRDefault="00544FFB">
            <w:pPr>
              <w:pStyle w:val="TableParagraph"/>
              <w:ind w:right="141"/>
            </w:pPr>
            <w:r>
              <w:t>2.2 Renewed application concerning a generic product, biosimilar product, parallel imported</w:t>
            </w:r>
            <w:r>
              <w:rPr>
                <w:spacing w:val="-3"/>
              </w:rPr>
              <w:t xml:space="preserve"> </w:t>
            </w:r>
            <w:r>
              <w:t>product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parallel</w:t>
            </w:r>
            <w:r>
              <w:rPr>
                <w:spacing w:val="-4"/>
              </w:rPr>
              <w:t xml:space="preserve"> </w:t>
            </w:r>
            <w:r>
              <w:t>distributed</w:t>
            </w:r>
            <w:r>
              <w:rPr>
                <w:spacing w:val="-3"/>
              </w:rPr>
              <w:t xml:space="preserve"> </w:t>
            </w:r>
            <w:r>
              <w:t>product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original</w:t>
            </w:r>
            <w:r>
              <w:rPr>
                <w:spacing w:val="-4"/>
              </w:rPr>
              <w:t xml:space="preserve"> </w:t>
            </w:r>
            <w:r>
              <w:t>product</w:t>
            </w:r>
            <w:r>
              <w:rPr>
                <w:spacing w:val="-4"/>
              </w:rPr>
              <w:t xml:space="preserve"> </w:t>
            </w:r>
            <w:r>
              <w:t>after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generic</w:t>
            </w:r>
            <w:r>
              <w:rPr>
                <w:spacing w:val="-5"/>
              </w:rPr>
              <w:t xml:space="preserve"> </w:t>
            </w:r>
            <w:r>
              <w:t>or</w:t>
            </w:r>
          </w:p>
          <w:p w14:paraId="18FF5315" w14:textId="77777777" w:rsidR="009927C0" w:rsidRDefault="00544FFB">
            <w:pPr>
              <w:pStyle w:val="TableParagraph"/>
              <w:spacing w:line="247" w:lineRule="exact"/>
            </w:pPr>
            <w:r>
              <w:t>biosimilar</w:t>
            </w:r>
            <w:r>
              <w:rPr>
                <w:spacing w:val="-8"/>
              </w:rPr>
              <w:t xml:space="preserve"> </w:t>
            </w:r>
            <w:r>
              <w:t>product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8"/>
              </w:rPr>
              <w:t xml:space="preserve"> </w:t>
            </w:r>
            <w:r>
              <w:t>qualified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reimbursement</w:t>
            </w:r>
          </w:p>
        </w:tc>
        <w:tc>
          <w:tcPr>
            <w:tcW w:w="1412" w:type="dxa"/>
          </w:tcPr>
          <w:p w14:paraId="16231709" w14:textId="0EC91D8F" w:rsidR="009927C0" w:rsidRPr="00EC2039" w:rsidRDefault="00FA0D24">
            <w:pPr>
              <w:pStyle w:val="TableParagraph"/>
            </w:pPr>
            <w:r w:rsidRPr="00EC2039">
              <w:rPr>
                <w:spacing w:val="-2"/>
              </w:rPr>
              <w:t>€1</w:t>
            </w:r>
            <w:r w:rsidR="00B23DF0" w:rsidRPr="00EC2039">
              <w:rPr>
                <w:spacing w:val="-2"/>
              </w:rPr>
              <w:t xml:space="preserve"> 900</w:t>
            </w:r>
          </w:p>
        </w:tc>
      </w:tr>
      <w:tr w:rsidR="009927C0" w14:paraId="4D13B0CE" w14:textId="77777777">
        <w:trPr>
          <w:trHeight w:val="806"/>
        </w:trPr>
        <w:tc>
          <w:tcPr>
            <w:tcW w:w="8218" w:type="dxa"/>
          </w:tcPr>
          <w:p w14:paraId="79B3239D" w14:textId="77777777" w:rsidR="009927C0" w:rsidRDefault="00544FFB">
            <w:pPr>
              <w:pStyle w:val="TableParagraph"/>
              <w:spacing w:line="270" w:lineRule="atLeast"/>
              <w:ind w:right="141"/>
            </w:pPr>
            <w:r>
              <w:t>2.3</w:t>
            </w:r>
            <w:r>
              <w:rPr>
                <w:spacing w:val="-5"/>
              </w:rPr>
              <w:t xml:space="preserve"> </w:t>
            </w:r>
            <w:r>
              <w:t>Renewed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concerning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medicinal</w:t>
            </w:r>
            <w:r>
              <w:rPr>
                <w:spacing w:val="-4"/>
              </w:rPr>
              <w:t xml:space="preserve"> </w:t>
            </w:r>
            <w:r>
              <w:t>product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some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medicine packages are processed under the price confirmation system and some under the reference price system</w:t>
            </w:r>
          </w:p>
        </w:tc>
        <w:tc>
          <w:tcPr>
            <w:tcW w:w="1412" w:type="dxa"/>
          </w:tcPr>
          <w:p w14:paraId="686A322C" w14:textId="3A6A179D" w:rsidR="009927C0" w:rsidRPr="00EC2039" w:rsidRDefault="00FA0D24">
            <w:pPr>
              <w:pStyle w:val="TableParagraph"/>
            </w:pPr>
            <w:r w:rsidRPr="00EC2039">
              <w:rPr>
                <w:spacing w:val="-2"/>
              </w:rPr>
              <w:t>€1</w:t>
            </w:r>
            <w:r w:rsidR="00B23DF0" w:rsidRPr="00EC2039">
              <w:rPr>
                <w:spacing w:val="-2"/>
              </w:rPr>
              <w:t xml:space="preserve"> 265</w:t>
            </w:r>
          </w:p>
        </w:tc>
      </w:tr>
      <w:tr w:rsidR="009927C0" w14:paraId="17ACD780" w14:textId="77777777">
        <w:trPr>
          <w:trHeight w:val="813"/>
        </w:trPr>
        <w:tc>
          <w:tcPr>
            <w:tcW w:w="8218" w:type="dxa"/>
          </w:tcPr>
          <w:p w14:paraId="07729B1E" w14:textId="77777777" w:rsidR="009927C0" w:rsidRDefault="00544FFB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68" w:lineRule="exact"/>
              <w:ind w:right="236"/>
            </w:pPr>
            <w:r>
              <w:t>Strengths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dosage</w:t>
            </w:r>
            <w:r>
              <w:rPr>
                <w:spacing w:val="-4"/>
              </w:rPr>
              <w:t xml:space="preserve"> </w:t>
            </w:r>
            <w:r>
              <w:t>forms</w:t>
            </w:r>
            <w:r>
              <w:rPr>
                <w:spacing w:val="-3"/>
              </w:rPr>
              <w:t xml:space="preserve"> </w:t>
            </w:r>
            <w:r>
              <w:t>subsequent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5"/>
              </w:rPr>
              <w:t xml:space="preserve"> </w:t>
            </w:r>
            <w:r>
              <w:t>strength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dosage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specified in the application for the medicinal product are included in the fees listed in sub- sections 2.1–2.3.</w:t>
            </w:r>
          </w:p>
        </w:tc>
        <w:tc>
          <w:tcPr>
            <w:tcW w:w="1412" w:type="dxa"/>
          </w:tcPr>
          <w:p w14:paraId="52B57DED" w14:textId="77777777" w:rsidR="009927C0" w:rsidRPr="00EC2039" w:rsidRDefault="009927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7C0" w14:paraId="07473530" w14:textId="77777777">
        <w:trPr>
          <w:trHeight w:val="536"/>
        </w:trPr>
        <w:tc>
          <w:tcPr>
            <w:tcW w:w="8218" w:type="dxa"/>
          </w:tcPr>
          <w:p w14:paraId="5CD3FA47" w14:textId="77777777" w:rsidR="009927C0" w:rsidRDefault="00544FF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concerning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extension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reimbursement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reasonable</w:t>
            </w:r>
          </w:p>
          <w:p w14:paraId="4B355926" w14:textId="77777777" w:rsidR="009927C0" w:rsidRDefault="00544FFB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wholesale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price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medicinal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product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subject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marketing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authorisation</w:t>
            </w:r>
            <w:proofErr w:type="spellEnd"/>
          </w:p>
        </w:tc>
        <w:tc>
          <w:tcPr>
            <w:tcW w:w="1412" w:type="dxa"/>
          </w:tcPr>
          <w:p w14:paraId="58A9DB19" w14:textId="77777777" w:rsidR="009927C0" w:rsidRPr="00EC2039" w:rsidRDefault="009927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7C0" w14:paraId="5B30C2AE" w14:textId="77777777">
        <w:trPr>
          <w:trHeight w:val="537"/>
        </w:trPr>
        <w:tc>
          <w:tcPr>
            <w:tcW w:w="8218" w:type="dxa"/>
          </w:tcPr>
          <w:p w14:paraId="51D02384" w14:textId="77777777" w:rsidR="009927C0" w:rsidRDefault="00544FFB">
            <w:pPr>
              <w:pStyle w:val="TableParagraph"/>
              <w:spacing w:before="1" w:line="268" w:lineRule="exact"/>
            </w:pPr>
            <w:r>
              <w:t>3.1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9"/>
              </w:rPr>
              <w:t xml:space="preserve"> </w:t>
            </w:r>
            <w:r>
              <w:t>concerning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extension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basic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special</w:t>
            </w:r>
            <w:r>
              <w:rPr>
                <w:spacing w:val="-9"/>
              </w:rPr>
              <w:t xml:space="preserve"> </w:t>
            </w:r>
            <w:r>
              <w:t>reimbursement</w:t>
            </w:r>
            <w:r>
              <w:rPr>
                <w:spacing w:val="-9"/>
              </w:rPr>
              <w:t xml:space="preserve"> </w:t>
            </w:r>
            <w:r>
              <w:t>status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38EF57D2" w14:textId="77777777" w:rsidR="009927C0" w:rsidRDefault="00544FFB">
            <w:pPr>
              <w:pStyle w:val="TableParagraph"/>
              <w:spacing w:line="248" w:lineRule="exact"/>
            </w:pPr>
            <w:r>
              <w:t>wholesale</w:t>
            </w:r>
            <w:r>
              <w:rPr>
                <w:spacing w:val="-8"/>
              </w:rPr>
              <w:t xml:space="preserve"> </w:t>
            </w:r>
            <w:r>
              <w:t>price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extended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  <w:tc>
          <w:tcPr>
            <w:tcW w:w="1412" w:type="dxa"/>
          </w:tcPr>
          <w:p w14:paraId="5108D719" w14:textId="1AAF04E4" w:rsidR="009927C0" w:rsidRPr="00EC2039" w:rsidRDefault="00FA0D24" w:rsidP="00FA0D24">
            <w:pPr>
              <w:pStyle w:val="TableParagraph"/>
              <w:spacing w:before="1"/>
            </w:pPr>
            <w:r w:rsidRPr="00EC2039">
              <w:rPr>
                <w:spacing w:val="-2"/>
              </w:rPr>
              <w:t>€1</w:t>
            </w:r>
            <w:r w:rsidR="00B23DF0" w:rsidRPr="00EC2039">
              <w:rPr>
                <w:spacing w:val="-2"/>
              </w:rPr>
              <w:t>8 480</w:t>
            </w:r>
          </w:p>
        </w:tc>
      </w:tr>
      <w:tr w:rsidR="009927C0" w14:paraId="0FEED74F" w14:textId="77777777">
        <w:trPr>
          <w:trHeight w:val="537"/>
        </w:trPr>
        <w:tc>
          <w:tcPr>
            <w:tcW w:w="8218" w:type="dxa"/>
          </w:tcPr>
          <w:p w14:paraId="78A97CED" w14:textId="77777777" w:rsidR="009927C0" w:rsidRDefault="00544FFB">
            <w:pPr>
              <w:pStyle w:val="TableParagraph"/>
              <w:spacing w:line="270" w:lineRule="atLeast"/>
              <w:ind w:right="141"/>
            </w:pPr>
            <w:r>
              <w:t>3.2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concerning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extension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special</w:t>
            </w:r>
            <w:r>
              <w:rPr>
                <w:spacing w:val="-4"/>
              </w:rPr>
              <w:t xml:space="preserve"> </w:t>
            </w:r>
            <w:r>
              <w:t>reimbursement</w:t>
            </w:r>
            <w:r>
              <w:rPr>
                <w:spacing w:val="-3"/>
              </w:rPr>
              <w:t xml:space="preserve"> </w:t>
            </w:r>
            <w:r>
              <w:t>status</w:t>
            </w:r>
            <w:r>
              <w:rPr>
                <w:spacing w:val="-4"/>
              </w:rPr>
              <w:t xml:space="preserve"> </w:t>
            </w:r>
            <w:r>
              <w:t>and wholesale price in extended processing</w:t>
            </w:r>
          </w:p>
        </w:tc>
        <w:tc>
          <w:tcPr>
            <w:tcW w:w="1412" w:type="dxa"/>
          </w:tcPr>
          <w:p w14:paraId="192A89A2" w14:textId="50FEA2DC" w:rsidR="009927C0" w:rsidRPr="00EC2039" w:rsidRDefault="00FA0D24" w:rsidP="00FA0D24">
            <w:pPr>
              <w:pStyle w:val="TableParagraph"/>
            </w:pPr>
            <w:r w:rsidRPr="00EC2039">
              <w:rPr>
                <w:spacing w:val="-2"/>
              </w:rPr>
              <w:t>€1</w:t>
            </w:r>
            <w:r w:rsidR="00B23DF0" w:rsidRPr="00EC2039">
              <w:rPr>
                <w:spacing w:val="-2"/>
              </w:rPr>
              <w:t>4 040</w:t>
            </w:r>
          </w:p>
        </w:tc>
      </w:tr>
      <w:tr w:rsidR="009927C0" w14:paraId="6EC6845A" w14:textId="77777777">
        <w:trPr>
          <w:trHeight w:val="535"/>
        </w:trPr>
        <w:tc>
          <w:tcPr>
            <w:tcW w:w="8218" w:type="dxa"/>
          </w:tcPr>
          <w:p w14:paraId="58C6A1CD" w14:textId="77777777" w:rsidR="009927C0" w:rsidRDefault="00544FFB">
            <w:pPr>
              <w:pStyle w:val="TableParagraph"/>
              <w:spacing w:line="266" w:lineRule="exact"/>
            </w:pPr>
            <w:r>
              <w:t>3.3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9"/>
              </w:rPr>
              <w:t xml:space="preserve"> </w:t>
            </w:r>
            <w:r>
              <w:t>concerning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extension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basic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special</w:t>
            </w:r>
            <w:r>
              <w:rPr>
                <w:spacing w:val="-9"/>
              </w:rPr>
              <w:t xml:space="preserve"> </w:t>
            </w:r>
            <w:r>
              <w:t>reimbursement</w:t>
            </w:r>
            <w:r>
              <w:rPr>
                <w:spacing w:val="-9"/>
              </w:rPr>
              <w:t xml:space="preserve"> </w:t>
            </w:r>
            <w:r>
              <w:t>status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573A26D7" w14:textId="77777777" w:rsidR="009927C0" w:rsidRDefault="00544FFB">
            <w:pPr>
              <w:pStyle w:val="TableParagraph"/>
              <w:spacing w:line="249" w:lineRule="exact"/>
            </w:pPr>
            <w:r>
              <w:t>wholesale</w:t>
            </w:r>
            <w:r>
              <w:rPr>
                <w:spacing w:val="-9"/>
              </w:rPr>
              <w:t xml:space="preserve"> </w:t>
            </w:r>
            <w:r>
              <w:t>price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restricted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  <w:tc>
          <w:tcPr>
            <w:tcW w:w="1412" w:type="dxa"/>
          </w:tcPr>
          <w:p w14:paraId="6CF0D920" w14:textId="5D44B30E" w:rsidR="009927C0" w:rsidRPr="00EC2039" w:rsidRDefault="00544FFB" w:rsidP="00FA0D24">
            <w:pPr>
              <w:pStyle w:val="TableParagraph"/>
              <w:spacing w:line="266" w:lineRule="exact"/>
            </w:pPr>
            <w:r w:rsidRPr="00EC2039">
              <w:rPr>
                <w:spacing w:val="-2"/>
              </w:rPr>
              <w:t>€</w:t>
            </w:r>
            <w:r w:rsidR="00B23DF0" w:rsidRPr="00EC2039">
              <w:rPr>
                <w:spacing w:val="-2"/>
              </w:rPr>
              <w:t>6 325</w:t>
            </w:r>
          </w:p>
        </w:tc>
      </w:tr>
      <w:tr w:rsidR="00B23DF0" w14:paraId="17B297EE" w14:textId="77777777" w:rsidTr="005A0221">
        <w:trPr>
          <w:trHeight w:val="537"/>
        </w:trPr>
        <w:tc>
          <w:tcPr>
            <w:tcW w:w="8218" w:type="dxa"/>
          </w:tcPr>
          <w:p w14:paraId="214A5604" w14:textId="77777777" w:rsidR="00B23DF0" w:rsidRDefault="00B23DF0" w:rsidP="005A0221">
            <w:pPr>
              <w:pStyle w:val="TableParagraph"/>
              <w:spacing w:line="270" w:lineRule="atLeast"/>
              <w:ind w:right="141"/>
            </w:pPr>
            <w:r>
              <w:t>3.4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concerning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extension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special</w:t>
            </w:r>
            <w:r>
              <w:rPr>
                <w:spacing w:val="-4"/>
              </w:rPr>
              <w:t xml:space="preserve"> </w:t>
            </w:r>
            <w:r>
              <w:t>reimbursement</w:t>
            </w:r>
            <w:r>
              <w:rPr>
                <w:spacing w:val="-3"/>
              </w:rPr>
              <w:t xml:space="preserve"> </w:t>
            </w:r>
            <w:r>
              <w:t>status</w:t>
            </w:r>
            <w:r>
              <w:rPr>
                <w:spacing w:val="-4"/>
              </w:rPr>
              <w:t xml:space="preserve"> </w:t>
            </w:r>
            <w:r>
              <w:t>and wholesale price in restricted processing</w:t>
            </w:r>
          </w:p>
        </w:tc>
        <w:tc>
          <w:tcPr>
            <w:tcW w:w="1412" w:type="dxa"/>
          </w:tcPr>
          <w:p w14:paraId="3BD28E87" w14:textId="1A798EC0" w:rsidR="00B23DF0" w:rsidRPr="00EC2039" w:rsidRDefault="00B23DF0" w:rsidP="005A0221">
            <w:pPr>
              <w:pStyle w:val="TableParagraph"/>
            </w:pPr>
            <w:r w:rsidRPr="00EC2039">
              <w:rPr>
                <w:spacing w:val="-2"/>
              </w:rPr>
              <w:t>€3 160</w:t>
            </w:r>
          </w:p>
        </w:tc>
      </w:tr>
    </w:tbl>
    <w:p w14:paraId="50D067E8" w14:textId="77777777" w:rsidR="009927C0" w:rsidRDefault="009927C0">
      <w:pPr>
        <w:spacing w:line="266" w:lineRule="exact"/>
        <w:sectPr w:rsidR="009927C0">
          <w:pgSz w:w="11910" w:h="16840"/>
          <w:pgMar w:top="1080" w:right="1020" w:bottom="1204" w:left="1020" w:header="708" w:footer="708" w:gutter="0"/>
          <w:cols w:space="708"/>
        </w:sect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8"/>
        <w:gridCol w:w="1412"/>
      </w:tblGrid>
      <w:tr w:rsidR="009927C0" w14:paraId="629EFB99" w14:textId="77777777">
        <w:trPr>
          <w:trHeight w:val="803"/>
        </w:trPr>
        <w:tc>
          <w:tcPr>
            <w:tcW w:w="8218" w:type="dxa"/>
          </w:tcPr>
          <w:p w14:paraId="7A42DC87" w14:textId="1A06F9E2" w:rsidR="009927C0" w:rsidRDefault="00544FFB" w:rsidP="00B23DF0">
            <w:pPr>
              <w:pStyle w:val="TableParagraph"/>
              <w:ind w:right="141"/>
            </w:pPr>
            <w:r>
              <w:lastRenderedPageBreak/>
              <w:t>3.5 Application concerning the extension of reimbursement status for a medicinal product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extent</w:t>
            </w:r>
            <w:r>
              <w:rPr>
                <w:spacing w:val="-4"/>
              </w:rPr>
              <w:t xml:space="preserve"> </w:t>
            </w:r>
            <w:r>
              <w:t>approved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medicinal</w:t>
            </w:r>
            <w:r>
              <w:rPr>
                <w:spacing w:val="-4"/>
              </w:rPr>
              <w:t xml:space="preserve"> </w:t>
            </w:r>
            <w:r>
              <w:t>product</w:t>
            </w:r>
            <w:r>
              <w:rPr>
                <w:spacing w:val="-3"/>
              </w:rPr>
              <w:t xml:space="preserve"> </w:t>
            </w:r>
            <w:r>
              <w:t>containing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same</w:t>
            </w:r>
            <w:r>
              <w:rPr>
                <w:spacing w:val="-3"/>
              </w:rPr>
              <w:t xml:space="preserve"> </w:t>
            </w:r>
            <w:r>
              <w:t>medicinal</w:t>
            </w:r>
            <w:r w:rsidR="00B23DF0">
              <w:t xml:space="preserve"> </w:t>
            </w:r>
            <w:r>
              <w:t>substance,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well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wholesale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price</w:t>
            </w:r>
          </w:p>
        </w:tc>
        <w:tc>
          <w:tcPr>
            <w:tcW w:w="1412" w:type="dxa"/>
          </w:tcPr>
          <w:p w14:paraId="72131F26" w14:textId="54A08E5F" w:rsidR="009927C0" w:rsidRPr="00EC2039" w:rsidRDefault="00FA0D24">
            <w:pPr>
              <w:pStyle w:val="TableParagraph"/>
              <w:spacing w:line="266" w:lineRule="exact"/>
            </w:pPr>
            <w:r w:rsidRPr="00EC2039">
              <w:rPr>
                <w:spacing w:val="-2"/>
              </w:rPr>
              <w:t>€1</w:t>
            </w:r>
            <w:r w:rsidR="00B23DF0" w:rsidRPr="00EC2039">
              <w:rPr>
                <w:spacing w:val="-2"/>
              </w:rPr>
              <w:t xml:space="preserve"> 265</w:t>
            </w:r>
          </w:p>
        </w:tc>
      </w:tr>
      <w:tr w:rsidR="009927C0" w14:paraId="34847C02" w14:textId="77777777">
        <w:trPr>
          <w:trHeight w:val="816"/>
        </w:trPr>
        <w:tc>
          <w:tcPr>
            <w:tcW w:w="8218" w:type="dxa"/>
          </w:tcPr>
          <w:p w14:paraId="08271419" w14:textId="77777777" w:rsidR="009927C0" w:rsidRDefault="00544FFB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236"/>
            </w:pPr>
            <w:r>
              <w:t>Strengths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dosage</w:t>
            </w:r>
            <w:r>
              <w:rPr>
                <w:spacing w:val="-4"/>
              </w:rPr>
              <w:t xml:space="preserve"> </w:t>
            </w:r>
            <w:r>
              <w:t>forms</w:t>
            </w:r>
            <w:r>
              <w:rPr>
                <w:spacing w:val="-3"/>
              </w:rPr>
              <w:t xml:space="preserve"> </w:t>
            </w:r>
            <w:r>
              <w:t>subsequent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5"/>
              </w:rPr>
              <w:t xml:space="preserve"> </w:t>
            </w:r>
            <w:r>
              <w:t>strength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dosage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specified in the application for the medicinal product are included in the fees listed in sub-</w:t>
            </w:r>
          </w:p>
          <w:p w14:paraId="5E3AABB1" w14:textId="77777777" w:rsidR="009927C0" w:rsidRDefault="00544FFB">
            <w:pPr>
              <w:pStyle w:val="TableParagraph"/>
              <w:spacing w:line="247" w:lineRule="exact"/>
              <w:ind w:left="467"/>
            </w:pPr>
            <w:r>
              <w:t>sections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3.1–3.5.</w:t>
            </w:r>
          </w:p>
        </w:tc>
        <w:tc>
          <w:tcPr>
            <w:tcW w:w="1412" w:type="dxa"/>
          </w:tcPr>
          <w:p w14:paraId="0BD99060" w14:textId="77777777" w:rsidR="009927C0" w:rsidRPr="00EC2039" w:rsidRDefault="009927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7C0" w14:paraId="1A0E15F6" w14:textId="77777777">
        <w:trPr>
          <w:trHeight w:val="537"/>
        </w:trPr>
        <w:tc>
          <w:tcPr>
            <w:tcW w:w="8218" w:type="dxa"/>
          </w:tcPr>
          <w:p w14:paraId="599616FE" w14:textId="77777777" w:rsidR="009927C0" w:rsidRDefault="00544FFB">
            <w:pPr>
              <w:pStyle w:val="TableParagraph"/>
              <w:spacing w:line="270" w:lineRule="atLeast"/>
              <w:ind w:right="141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concerning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reimbursement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notification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medicinal product subject to marketing </w:t>
            </w:r>
            <w:proofErr w:type="spellStart"/>
            <w:r>
              <w:rPr>
                <w:b/>
              </w:rPr>
              <w:t>authorisation</w:t>
            </w:r>
            <w:proofErr w:type="spellEnd"/>
            <w:r>
              <w:rPr>
                <w:b/>
              </w:rPr>
              <w:t xml:space="preserve"> under the reference price system</w:t>
            </w:r>
          </w:p>
        </w:tc>
        <w:tc>
          <w:tcPr>
            <w:tcW w:w="1412" w:type="dxa"/>
          </w:tcPr>
          <w:p w14:paraId="6DFCE5F0" w14:textId="77777777" w:rsidR="009927C0" w:rsidRPr="00EC2039" w:rsidRDefault="009927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7C0" w14:paraId="5B60DFC4" w14:textId="77777777">
        <w:trPr>
          <w:trHeight w:val="534"/>
        </w:trPr>
        <w:tc>
          <w:tcPr>
            <w:tcW w:w="8218" w:type="dxa"/>
          </w:tcPr>
          <w:p w14:paraId="296D35E4" w14:textId="77777777" w:rsidR="009927C0" w:rsidRDefault="00544FFB">
            <w:pPr>
              <w:pStyle w:val="TableParagraph"/>
              <w:spacing w:line="266" w:lineRule="exact"/>
            </w:pPr>
            <w:r>
              <w:t>4.1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10"/>
              </w:rPr>
              <w:t xml:space="preserve"> </w:t>
            </w:r>
            <w:r>
              <w:t>concerning</w:t>
            </w:r>
            <w:r>
              <w:rPr>
                <w:spacing w:val="-8"/>
              </w:rPr>
              <w:t xml:space="preserve"> </w:t>
            </w:r>
            <w:r>
              <w:t>special</w:t>
            </w:r>
            <w:r>
              <w:rPr>
                <w:spacing w:val="-10"/>
              </w:rPr>
              <w:t xml:space="preserve"> </w:t>
            </w:r>
            <w:r>
              <w:t>reimbursement</w:t>
            </w:r>
            <w:r>
              <w:rPr>
                <w:spacing w:val="-9"/>
              </w:rPr>
              <w:t xml:space="preserve"> </w:t>
            </w:r>
            <w:r>
              <w:t>status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wholesale</w:t>
            </w:r>
            <w:r>
              <w:rPr>
                <w:spacing w:val="-9"/>
              </w:rPr>
              <w:t xml:space="preserve"> </w:t>
            </w:r>
            <w:r>
              <w:t>price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5DB93628" w14:textId="77777777" w:rsidR="009927C0" w:rsidRDefault="00544FFB">
            <w:pPr>
              <w:pStyle w:val="TableParagraph"/>
              <w:spacing w:line="248" w:lineRule="exact"/>
            </w:pPr>
            <w:r>
              <w:t>medicinal</w:t>
            </w:r>
            <w:r>
              <w:rPr>
                <w:spacing w:val="-9"/>
              </w:rPr>
              <w:t xml:space="preserve"> </w:t>
            </w:r>
            <w:r>
              <w:t>product</w:t>
            </w:r>
            <w:r>
              <w:rPr>
                <w:spacing w:val="-9"/>
              </w:rPr>
              <w:t xml:space="preserve"> </w:t>
            </w:r>
            <w:r>
              <w:t>containing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new</w:t>
            </w:r>
            <w:r>
              <w:rPr>
                <w:spacing w:val="-9"/>
              </w:rPr>
              <w:t xml:space="preserve"> </w:t>
            </w:r>
            <w:r>
              <w:t>active</w:t>
            </w:r>
            <w:r>
              <w:rPr>
                <w:spacing w:val="-10"/>
              </w:rPr>
              <w:t xml:space="preserve"> </w:t>
            </w:r>
            <w:r>
              <w:t>medicinal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substance</w:t>
            </w:r>
          </w:p>
        </w:tc>
        <w:tc>
          <w:tcPr>
            <w:tcW w:w="1412" w:type="dxa"/>
          </w:tcPr>
          <w:p w14:paraId="255F7D91" w14:textId="1D017D66" w:rsidR="009927C0" w:rsidRPr="00EC2039" w:rsidRDefault="00FA0D24">
            <w:pPr>
              <w:pStyle w:val="TableParagraph"/>
              <w:spacing w:line="266" w:lineRule="exact"/>
            </w:pPr>
            <w:r w:rsidRPr="00EC2039">
              <w:rPr>
                <w:spacing w:val="-2"/>
              </w:rPr>
              <w:t>€</w:t>
            </w:r>
            <w:r w:rsidR="00D3041F" w:rsidRPr="00EC2039">
              <w:rPr>
                <w:spacing w:val="-2"/>
              </w:rPr>
              <w:t>6 325</w:t>
            </w:r>
          </w:p>
        </w:tc>
      </w:tr>
      <w:tr w:rsidR="009927C0" w14:paraId="6B94EEAD" w14:textId="77777777">
        <w:trPr>
          <w:trHeight w:val="537"/>
        </w:trPr>
        <w:tc>
          <w:tcPr>
            <w:tcW w:w="8218" w:type="dxa"/>
          </w:tcPr>
          <w:p w14:paraId="2E7555F8" w14:textId="77777777" w:rsidR="009927C0" w:rsidRDefault="00544FFB">
            <w:pPr>
              <w:pStyle w:val="TableParagraph"/>
              <w:spacing w:line="270" w:lineRule="atLeast"/>
              <w:ind w:right="141"/>
            </w:pPr>
            <w:r>
              <w:t>4.2</w:t>
            </w:r>
            <w:r>
              <w:rPr>
                <w:spacing w:val="-5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concerning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extension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reimbursement</w:t>
            </w:r>
            <w:r>
              <w:rPr>
                <w:spacing w:val="-4"/>
              </w:rPr>
              <w:t xml:space="preserve"> </w:t>
            </w:r>
            <w:r>
              <w:t>status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wholesale</w:t>
            </w:r>
            <w:r>
              <w:rPr>
                <w:spacing w:val="-4"/>
              </w:rPr>
              <w:t xml:space="preserve"> </w:t>
            </w:r>
            <w:r>
              <w:t>price</w:t>
            </w:r>
            <w:r>
              <w:rPr>
                <w:spacing w:val="-4"/>
              </w:rPr>
              <w:t xml:space="preserve"> </w:t>
            </w:r>
            <w:r>
              <w:t>in extended processing</w:t>
            </w:r>
          </w:p>
        </w:tc>
        <w:tc>
          <w:tcPr>
            <w:tcW w:w="1412" w:type="dxa"/>
          </w:tcPr>
          <w:p w14:paraId="666FD6EB" w14:textId="56D1B2A5" w:rsidR="009927C0" w:rsidRPr="00EC2039" w:rsidRDefault="00FA0D24">
            <w:pPr>
              <w:pStyle w:val="TableParagraph"/>
            </w:pPr>
            <w:r w:rsidRPr="00EC2039">
              <w:rPr>
                <w:spacing w:val="-2"/>
              </w:rPr>
              <w:t>€</w:t>
            </w:r>
            <w:r w:rsidR="00D3041F" w:rsidRPr="00EC2039">
              <w:rPr>
                <w:spacing w:val="-2"/>
              </w:rPr>
              <w:t>6 325</w:t>
            </w:r>
          </w:p>
        </w:tc>
      </w:tr>
      <w:tr w:rsidR="009927C0" w14:paraId="225E5E8C" w14:textId="77777777">
        <w:trPr>
          <w:trHeight w:val="534"/>
        </w:trPr>
        <w:tc>
          <w:tcPr>
            <w:tcW w:w="8218" w:type="dxa"/>
          </w:tcPr>
          <w:p w14:paraId="4B9565F9" w14:textId="77777777" w:rsidR="009927C0" w:rsidRDefault="00544FFB">
            <w:pPr>
              <w:pStyle w:val="TableParagraph"/>
              <w:spacing w:line="266" w:lineRule="exact"/>
            </w:pPr>
            <w:r>
              <w:t>4.3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10"/>
              </w:rPr>
              <w:t xml:space="preserve"> </w:t>
            </w:r>
            <w:r>
              <w:t>concerning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extension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reimbursement</w:t>
            </w:r>
            <w:r>
              <w:rPr>
                <w:spacing w:val="-9"/>
              </w:rPr>
              <w:t xml:space="preserve"> </w:t>
            </w:r>
            <w:r>
              <w:t>status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wholesale</w:t>
            </w:r>
            <w:r>
              <w:rPr>
                <w:spacing w:val="-8"/>
              </w:rPr>
              <w:t xml:space="preserve"> </w:t>
            </w:r>
            <w:r>
              <w:t>price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in</w:t>
            </w:r>
          </w:p>
          <w:p w14:paraId="3D75D680" w14:textId="77777777" w:rsidR="009927C0" w:rsidRDefault="00544FFB">
            <w:pPr>
              <w:pStyle w:val="TableParagraph"/>
              <w:spacing w:line="248" w:lineRule="exact"/>
            </w:pPr>
            <w:r>
              <w:rPr>
                <w:spacing w:val="-2"/>
              </w:rPr>
              <w:t>restricted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  <w:tc>
          <w:tcPr>
            <w:tcW w:w="1412" w:type="dxa"/>
          </w:tcPr>
          <w:p w14:paraId="6CB2CC8E" w14:textId="6B9CBAF2" w:rsidR="009927C0" w:rsidRPr="00EC2039" w:rsidRDefault="00FA0D24">
            <w:pPr>
              <w:pStyle w:val="TableParagraph"/>
              <w:spacing w:line="266" w:lineRule="exact"/>
            </w:pPr>
            <w:r w:rsidRPr="00EC2039">
              <w:rPr>
                <w:spacing w:val="-2"/>
              </w:rPr>
              <w:t>€2</w:t>
            </w:r>
            <w:r w:rsidR="00D3041F" w:rsidRPr="00EC2039">
              <w:rPr>
                <w:spacing w:val="-2"/>
              </w:rPr>
              <w:t xml:space="preserve"> 530</w:t>
            </w:r>
          </w:p>
        </w:tc>
      </w:tr>
      <w:tr w:rsidR="009927C0" w14:paraId="7EE17A3D" w14:textId="77777777">
        <w:trPr>
          <w:trHeight w:val="805"/>
        </w:trPr>
        <w:tc>
          <w:tcPr>
            <w:tcW w:w="8218" w:type="dxa"/>
          </w:tcPr>
          <w:p w14:paraId="195DD72F" w14:textId="77777777" w:rsidR="009927C0" w:rsidRDefault="00544FFB">
            <w:pPr>
              <w:pStyle w:val="TableParagraph"/>
              <w:spacing w:line="270" w:lineRule="atLeast"/>
              <w:ind w:right="141"/>
            </w:pPr>
            <w:r>
              <w:t>4.4 Application concerning the extension of reimbursement status for a medicinal product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extent</w:t>
            </w:r>
            <w:r>
              <w:rPr>
                <w:spacing w:val="-4"/>
              </w:rPr>
              <w:t xml:space="preserve"> </w:t>
            </w:r>
            <w:r>
              <w:t>approved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medicinal</w:t>
            </w:r>
            <w:r>
              <w:rPr>
                <w:spacing w:val="-4"/>
              </w:rPr>
              <w:t xml:space="preserve"> </w:t>
            </w:r>
            <w:r>
              <w:t>product</w:t>
            </w:r>
            <w:r>
              <w:rPr>
                <w:spacing w:val="-3"/>
              </w:rPr>
              <w:t xml:space="preserve"> </w:t>
            </w:r>
            <w:r>
              <w:t>containing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same</w:t>
            </w:r>
            <w:r>
              <w:rPr>
                <w:spacing w:val="-3"/>
              </w:rPr>
              <w:t xml:space="preserve"> </w:t>
            </w:r>
            <w:r>
              <w:t>medicinal substance, as well as wholesale price</w:t>
            </w:r>
          </w:p>
        </w:tc>
        <w:tc>
          <w:tcPr>
            <w:tcW w:w="1412" w:type="dxa"/>
          </w:tcPr>
          <w:p w14:paraId="4014F400" w14:textId="66BA718C" w:rsidR="009927C0" w:rsidRPr="00EC2039" w:rsidRDefault="00FA0D24">
            <w:pPr>
              <w:pStyle w:val="TableParagraph"/>
            </w:pPr>
            <w:r w:rsidRPr="00EC2039">
              <w:rPr>
                <w:spacing w:val="-2"/>
              </w:rPr>
              <w:t>€1</w:t>
            </w:r>
            <w:r w:rsidR="00D3041F" w:rsidRPr="00EC2039">
              <w:rPr>
                <w:spacing w:val="-2"/>
              </w:rPr>
              <w:t xml:space="preserve"> 265</w:t>
            </w:r>
          </w:p>
        </w:tc>
      </w:tr>
      <w:tr w:rsidR="009927C0" w14:paraId="5CD1FE4B" w14:textId="77777777">
        <w:trPr>
          <w:trHeight w:val="800"/>
        </w:trPr>
        <w:tc>
          <w:tcPr>
            <w:tcW w:w="8218" w:type="dxa"/>
          </w:tcPr>
          <w:p w14:paraId="2B1B78FD" w14:textId="77777777" w:rsidR="009927C0" w:rsidRDefault="00544FFB">
            <w:pPr>
              <w:pStyle w:val="TableParagraph"/>
              <w:ind w:right="141"/>
            </w:pPr>
            <w:r>
              <w:t>4.5</w:t>
            </w:r>
            <w:r>
              <w:rPr>
                <w:spacing w:val="-5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concerning</w:t>
            </w:r>
            <w:r>
              <w:rPr>
                <w:spacing w:val="-4"/>
              </w:rPr>
              <w:t xml:space="preserve"> </w:t>
            </w:r>
            <w:r>
              <w:t>reimbursement</w:t>
            </w:r>
            <w:r>
              <w:rPr>
                <w:spacing w:val="-5"/>
              </w:rPr>
              <w:t xml:space="preserve"> </w:t>
            </w:r>
            <w:r>
              <w:t>status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wholesale</w:t>
            </w:r>
            <w:r>
              <w:rPr>
                <w:spacing w:val="-5"/>
              </w:rPr>
              <w:t xml:space="preserve"> </w:t>
            </w:r>
            <w:r>
              <w:t>price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medicinal product under the reference price system or during the transition period within the</w:t>
            </w:r>
          </w:p>
          <w:p w14:paraId="57FD3B14" w14:textId="77777777" w:rsidR="009927C0" w:rsidRDefault="00544FFB">
            <w:pPr>
              <w:pStyle w:val="TableParagraph"/>
              <w:spacing w:line="247" w:lineRule="exact"/>
            </w:pPr>
            <w:r>
              <w:t>reference</w:t>
            </w:r>
            <w:r>
              <w:rPr>
                <w:spacing w:val="-10"/>
              </w:rPr>
              <w:t xml:space="preserve"> </w:t>
            </w:r>
            <w:r>
              <w:t>price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  <w:tc>
          <w:tcPr>
            <w:tcW w:w="1412" w:type="dxa"/>
          </w:tcPr>
          <w:p w14:paraId="28D05ECF" w14:textId="4779F056" w:rsidR="009927C0" w:rsidRPr="00EC2039" w:rsidRDefault="00FA0D24">
            <w:pPr>
              <w:pStyle w:val="TableParagraph"/>
              <w:spacing w:line="265" w:lineRule="exact"/>
            </w:pPr>
            <w:r w:rsidRPr="00EC2039">
              <w:rPr>
                <w:spacing w:val="-2"/>
              </w:rPr>
              <w:t>€1</w:t>
            </w:r>
            <w:r w:rsidR="00D3041F" w:rsidRPr="00EC2039">
              <w:rPr>
                <w:spacing w:val="-2"/>
              </w:rPr>
              <w:t xml:space="preserve"> 265</w:t>
            </w:r>
          </w:p>
        </w:tc>
      </w:tr>
      <w:tr w:rsidR="009927C0" w14:paraId="30A0F29F" w14:textId="77777777">
        <w:trPr>
          <w:trHeight w:val="1074"/>
        </w:trPr>
        <w:tc>
          <w:tcPr>
            <w:tcW w:w="8218" w:type="dxa"/>
          </w:tcPr>
          <w:p w14:paraId="7F156DF1" w14:textId="77777777" w:rsidR="009927C0" w:rsidRDefault="00544FFB">
            <w:pPr>
              <w:pStyle w:val="TableParagraph"/>
              <w:spacing w:line="270" w:lineRule="atLeast"/>
              <w:ind w:right="141"/>
            </w:pPr>
            <w:r>
              <w:t>4.6</w:t>
            </w:r>
            <w:r>
              <w:rPr>
                <w:spacing w:val="-5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concerning</w:t>
            </w:r>
            <w:r>
              <w:rPr>
                <w:spacing w:val="-4"/>
              </w:rPr>
              <w:t xml:space="preserve"> </w:t>
            </w:r>
            <w:r>
              <w:t>reimbursement</w:t>
            </w:r>
            <w:r>
              <w:rPr>
                <w:spacing w:val="-5"/>
              </w:rPr>
              <w:t xml:space="preserve"> </w:t>
            </w:r>
            <w:r>
              <w:t>status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wholesale</w:t>
            </w:r>
            <w:r>
              <w:rPr>
                <w:spacing w:val="-5"/>
              </w:rPr>
              <w:t xml:space="preserve"> </w:t>
            </w:r>
            <w:r>
              <w:t>price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 xml:space="preserve">package size or package form of the medicinal product if the requested reimbursement status does not extend beyond the scope of approval previously granted for the medicinal </w:t>
            </w:r>
            <w:r>
              <w:rPr>
                <w:spacing w:val="-2"/>
              </w:rPr>
              <w:t>product</w:t>
            </w:r>
          </w:p>
        </w:tc>
        <w:tc>
          <w:tcPr>
            <w:tcW w:w="1412" w:type="dxa"/>
          </w:tcPr>
          <w:p w14:paraId="7427A990" w14:textId="5C7F9745" w:rsidR="009927C0" w:rsidRPr="00EC2039" w:rsidRDefault="00FA0D24">
            <w:pPr>
              <w:pStyle w:val="TableParagraph"/>
            </w:pPr>
            <w:r w:rsidRPr="00EC2039">
              <w:rPr>
                <w:spacing w:val="-4"/>
              </w:rPr>
              <w:t>€</w:t>
            </w:r>
            <w:r w:rsidR="00D3041F" w:rsidRPr="00EC2039">
              <w:rPr>
                <w:spacing w:val="-4"/>
              </w:rPr>
              <w:t>630</w:t>
            </w:r>
          </w:p>
        </w:tc>
      </w:tr>
      <w:tr w:rsidR="009927C0" w14:paraId="22E6D26B" w14:textId="77777777">
        <w:trPr>
          <w:trHeight w:val="263"/>
        </w:trPr>
        <w:tc>
          <w:tcPr>
            <w:tcW w:w="8218" w:type="dxa"/>
          </w:tcPr>
          <w:p w14:paraId="29889A99" w14:textId="77777777" w:rsidR="009927C0" w:rsidRDefault="00544FFB">
            <w:pPr>
              <w:pStyle w:val="TableParagraph"/>
              <w:spacing w:line="243" w:lineRule="exact"/>
            </w:pPr>
            <w:r>
              <w:t>4.7</w:t>
            </w:r>
            <w:r>
              <w:rPr>
                <w:spacing w:val="-12"/>
              </w:rPr>
              <w:t xml:space="preserve"> </w:t>
            </w:r>
            <w:r>
              <w:t>Package-specific</w:t>
            </w:r>
            <w:r>
              <w:rPr>
                <w:spacing w:val="-12"/>
              </w:rPr>
              <w:t xml:space="preserve"> </w:t>
            </w:r>
            <w:r>
              <w:t>reference</w:t>
            </w:r>
            <w:r>
              <w:rPr>
                <w:spacing w:val="-10"/>
              </w:rPr>
              <w:t xml:space="preserve"> </w:t>
            </w:r>
            <w:r>
              <w:t>price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notification</w:t>
            </w:r>
          </w:p>
        </w:tc>
        <w:tc>
          <w:tcPr>
            <w:tcW w:w="1412" w:type="dxa"/>
          </w:tcPr>
          <w:p w14:paraId="789FBB71" w14:textId="0D343FCF" w:rsidR="009927C0" w:rsidRPr="00EC2039" w:rsidRDefault="00544FFB">
            <w:pPr>
              <w:pStyle w:val="TableParagraph"/>
              <w:spacing w:line="243" w:lineRule="exact"/>
            </w:pPr>
            <w:r w:rsidRPr="00EC2039">
              <w:rPr>
                <w:spacing w:val="-5"/>
              </w:rPr>
              <w:t>€</w:t>
            </w:r>
            <w:r w:rsidR="00D3041F" w:rsidRPr="00EC2039">
              <w:rPr>
                <w:spacing w:val="-5"/>
              </w:rPr>
              <w:t>30</w:t>
            </w:r>
          </w:p>
        </w:tc>
      </w:tr>
      <w:tr w:rsidR="009927C0" w14:paraId="6EE34CAA" w14:textId="77777777">
        <w:trPr>
          <w:trHeight w:val="816"/>
        </w:trPr>
        <w:tc>
          <w:tcPr>
            <w:tcW w:w="8218" w:type="dxa"/>
          </w:tcPr>
          <w:p w14:paraId="0C2309CC" w14:textId="77777777" w:rsidR="009927C0" w:rsidRDefault="00544FF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right="102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extension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reimbursement</w:t>
            </w:r>
            <w:r>
              <w:rPr>
                <w:spacing w:val="-4"/>
              </w:rPr>
              <w:t xml:space="preserve"> </w:t>
            </w:r>
            <w:r>
              <w:t>status</w:t>
            </w:r>
            <w:r>
              <w:rPr>
                <w:spacing w:val="-4"/>
              </w:rPr>
              <w:t xml:space="preserve"> </w:t>
            </w:r>
            <w:r>
              <w:t>concerns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extension</w:t>
            </w:r>
            <w:r>
              <w:rPr>
                <w:spacing w:val="-4"/>
              </w:rPr>
              <w:t xml:space="preserve"> </w:t>
            </w:r>
            <w:r>
              <w:t>of the reimbursement status under both the price confirmation and reference price</w:t>
            </w:r>
          </w:p>
          <w:p w14:paraId="373B900E" w14:textId="77777777" w:rsidR="009927C0" w:rsidRDefault="00544FFB">
            <w:pPr>
              <w:pStyle w:val="TableParagraph"/>
              <w:spacing w:line="247" w:lineRule="exact"/>
              <w:ind w:left="467"/>
            </w:pPr>
            <w:r>
              <w:t>system,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fee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determined</w:t>
            </w:r>
            <w:r>
              <w:rPr>
                <w:spacing w:val="-8"/>
              </w:rPr>
              <w:t xml:space="preserve"> </w:t>
            </w:r>
            <w:r>
              <w:t>according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sub-section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3.</w:t>
            </w:r>
          </w:p>
        </w:tc>
        <w:tc>
          <w:tcPr>
            <w:tcW w:w="1412" w:type="dxa"/>
          </w:tcPr>
          <w:p w14:paraId="031244BA" w14:textId="77777777" w:rsidR="009927C0" w:rsidRPr="00EC2039" w:rsidRDefault="009927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7C0" w14:paraId="29D0F657" w14:textId="77777777">
        <w:trPr>
          <w:trHeight w:val="817"/>
        </w:trPr>
        <w:tc>
          <w:tcPr>
            <w:tcW w:w="8218" w:type="dxa"/>
          </w:tcPr>
          <w:p w14:paraId="2100FF56" w14:textId="6A8074C4" w:rsidR="009927C0" w:rsidRPr="00EC2039" w:rsidRDefault="00544FFB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70" w:lineRule="atLeast"/>
              <w:ind w:right="236"/>
            </w:pPr>
            <w:r w:rsidRPr="00EC2039">
              <w:t>Strengths</w:t>
            </w:r>
            <w:r w:rsidRPr="00EC2039">
              <w:rPr>
                <w:spacing w:val="-4"/>
              </w:rPr>
              <w:t xml:space="preserve"> </w:t>
            </w:r>
            <w:r w:rsidRPr="00EC2039">
              <w:t>or</w:t>
            </w:r>
            <w:r w:rsidRPr="00EC2039">
              <w:rPr>
                <w:spacing w:val="-3"/>
              </w:rPr>
              <w:t xml:space="preserve"> </w:t>
            </w:r>
            <w:r w:rsidRPr="00EC2039">
              <w:t>dosage</w:t>
            </w:r>
            <w:r w:rsidRPr="00EC2039">
              <w:rPr>
                <w:spacing w:val="-4"/>
              </w:rPr>
              <w:t xml:space="preserve"> </w:t>
            </w:r>
            <w:r w:rsidRPr="00EC2039">
              <w:t>forms</w:t>
            </w:r>
            <w:r w:rsidRPr="00EC2039">
              <w:rPr>
                <w:spacing w:val="-3"/>
              </w:rPr>
              <w:t xml:space="preserve"> </w:t>
            </w:r>
            <w:proofErr w:type="gramStart"/>
            <w:r w:rsidRPr="00EC2039">
              <w:t>subsequent</w:t>
            </w:r>
            <w:r w:rsidRPr="00EC2039">
              <w:rPr>
                <w:spacing w:val="-3"/>
              </w:rPr>
              <w:t xml:space="preserve"> </w:t>
            </w:r>
            <w:r w:rsidRPr="00EC2039">
              <w:t>to</w:t>
            </w:r>
            <w:proofErr w:type="gramEnd"/>
            <w:r w:rsidRPr="00EC2039">
              <w:rPr>
                <w:spacing w:val="-3"/>
              </w:rPr>
              <w:t xml:space="preserve"> </w:t>
            </w:r>
            <w:r w:rsidRPr="00EC2039">
              <w:t>the</w:t>
            </w:r>
            <w:r w:rsidRPr="00EC2039">
              <w:rPr>
                <w:spacing w:val="-3"/>
              </w:rPr>
              <w:t xml:space="preserve"> </w:t>
            </w:r>
            <w:r w:rsidRPr="00EC2039">
              <w:t>first</w:t>
            </w:r>
            <w:r w:rsidRPr="00EC2039">
              <w:rPr>
                <w:spacing w:val="-5"/>
              </w:rPr>
              <w:t xml:space="preserve"> </w:t>
            </w:r>
            <w:r w:rsidRPr="00EC2039">
              <w:t>strength</w:t>
            </w:r>
            <w:r w:rsidRPr="00EC2039">
              <w:rPr>
                <w:spacing w:val="-4"/>
              </w:rPr>
              <w:t xml:space="preserve"> </w:t>
            </w:r>
            <w:r w:rsidRPr="00EC2039">
              <w:t>or</w:t>
            </w:r>
            <w:r w:rsidRPr="00EC2039">
              <w:rPr>
                <w:spacing w:val="-4"/>
              </w:rPr>
              <w:t xml:space="preserve"> </w:t>
            </w:r>
            <w:r w:rsidRPr="00EC2039">
              <w:t>dosage</w:t>
            </w:r>
            <w:r w:rsidRPr="00EC2039">
              <w:rPr>
                <w:spacing w:val="-4"/>
              </w:rPr>
              <w:t xml:space="preserve"> </w:t>
            </w:r>
            <w:r w:rsidRPr="00EC2039">
              <w:t>form</w:t>
            </w:r>
            <w:r w:rsidRPr="00EC2039">
              <w:rPr>
                <w:spacing w:val="-4"/>
              </w:rPr>
              <w:t xml:space="preserve"> </w:t>
            </w:r>
            <w:r w:rsidRPr="00EC2039">
              <w:t>specified in the application for the medicinal product are included in the fees listed in sub- sections 4.1–4.</w:t>
            </w:r>
            <w:r w:rsidR="00D3041F" w:rsidRPr="00EC2039">
              <w:t>6</w:t>
            </w:r>
            <w:r w:rsidRPr="00EC2039">
              <w:t>.</w:t>
            </w:r>
          </w:p>
        </w:tc>
        <w:tc>
          <w:tcPr>
            <w:tcW w:w="1412" w:type="dxa"/>
          </w:tcPr>
          <w:p w14:paraId="3E504E19" w14:textId="77777777" w:rsidR="009927C0" w:rsidRPr="00EC2039" w:rsidRDefault="009927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7C0" w14:paraId="3B42D67A" w14:textId="77777777">
        <w:trPr>
          <w:trHeight w:val="268"/>
        </w:trPr>
        <w:tc>
          <w:tcPr>
            <w:tcW w:w="8218" w:type="dxa"/>
          </w:tcPr>
          <w:p w14:paraId="57BB9AF9" w14:textId="77777777" w:rsidR="009927C0" w:rsidRDefault="00544FFB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economic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evaluation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special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cases</w:t>
            </w:r>
          </w:p>
        </w:tc>
        <w:tc>
          <w:tcPr>
            <w:tcW w:w="1412" w:type="dxa"/>
          </w:tcPr>
          <w:p w14:paraId="53353519" w14:textId="77777777" w:rsidR="009927C0" w:rsidRPr="00EC2039" w:rsidRDefault="009927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27C0" w14:paraId="0A2F7966" w14:textId="77777777">
        <w:trPr>
          <w:trHeight w:val="537"/>
        </w:trPr>
        <w:tc>
          <w:tcPr>
            <w:tcW w:w="8218" w:type="dxa"/>
          </w:tcPr>
          <w:p w14:paraId="0E2ACA5C" w14:textId="77777777" w:rsidR="009927C0" w:rsidRDefault="00544FFB">
            <w:pPr>
              <w:pStyle w:val="TableParagraph"/>
            </w:pPr>
            <w:r>
              <w:t>5.1</w:t>
            </w:r>
            <w:r>
              <w:rPr>
                <w:spacing w:val="-8"/>
              </w:rPr>
              <w:t xml:space="preserve"> </w:t>
            </w:r>
            <w:r>
              <w:t>Applications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than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t>referred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sub-sections</w:t>
            </w:r>
            <w:r>
              <w:rPr>
                <w:spacing w:val="-8"/>
              </w:rPr>
              <w:t xml:space="preserve"> </w:t>
            </w:r>
            <w:r>
              <w:t>1.1,</w:t>
            </w:r>
            <w:r>
              <w:rPr>
                <w:spacing w:val="-7"/>
              </w:rPr>
              <w:t xml:space="preserve"> </w:t>
            </w:r>
            <w:r>
              <w:t>1.2,</w:t>
            </w:r>
            <w:r>
              <w:rPr>
                <w:spacing w:val="-8"/>
              </w:rPr>
              <w:t xml:space="preserve"> </w:t>
            </w:r>
            <w:r>
              <w:t>3.1,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3.2,</w:t>
            </w:r>
          </w:p>
          <w:p w14:paraId="1AA1DC34" w14:textId="77777777" w:rsidR="009927C0" w:rsidRDefault="00544FFB">
            <w:pPr>
              <w:pStyle w:val="TableParagraph"/>
              <w:spacing w:line="248" w:lineRule="exact"/>
            </w:pPr>
            <w:r>
              <w:t>4.1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4.2</w:t>
            </w:r>
          </w:p>
        </w:tc>
        <w:tc>
          <w:tcPr>
            <w:tcW w:w="1412" w:type="dxa"/>
          </w:tcPr>
          <w:p w14:paraId="4E8973E2" w14:textId="3C93BC72" w:rsidR="009927C0" w:rsidRPr="00EC2039" w:rsidRDefault="00FA0D24">
            <w:pPr>
              <w:pStyle w:val="TableParagraph"/>
            </w:pPr>
            <w:r w:rsidRPr="00EC2039">
              <w:rPr>
                <w:spacing w:val="-2"/>
              </w:rPr>
              <w:t>€3</w:t>
            </w:r>
            <w:r w:rsidR="000B050B" w:rsidRPr="00EC2039">
              <w:rPr>
                <w:spacing w:val="-2"/>
              </w:rPr>
              <w:t xml:space="preserve"> 960</w:t>
            </w:r>
          </w:p>
        </w:tc>
      </w:tr>
      <w:tr w:rsidR="009927C0" w14:paraId="1CDACF4E" w14:textId="77777777">
        <w:trPr>
          <w:trHeight w:val="537"/>
        </w:trPr>
        <w:tc>
          <w:tcPr>
            <w:tcW w:w="8218" w:type="dxa"/>
          </w:tcPr>
          <w:p w14:paraId="5A50FECB" w14:textId="77777777" w:rsidR="009927C0" w:rsidRDefault="00544FFB">
            <w:pPr>
              <w:pStyle w:val="TableParagraph"/>
              <w:spacing w:line="270" w:lineRule="atLeast"/>
              <w:ind w:right="141"/>
            </w:pPr>
            <w:r>
              <w:t>5.2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supplemented</w:t>
            </w:r>
            <w:r>
              <w:rPr>
                <w:spacing w:val="-3"/>
              </w:rPr>
              <w:t xml:space="preserve"> </w:t>
            </w:r>
            <w:r>
              <w:t>while</w:t>
            </w:r>
            <w:r>
              <w:rPr>
                <w:spacing w:val="-4"/>
              </w:rPr>
              <w:t xml:space="preserve"> </w:t>
            </w:r>
            <w:r>
              <w:t>being</w:t>
            </w:r>
            <w:r>
              <w:rPr>
                <w:spacing w:val="-3"/>
              </w:rPr>
              <w:t xml:space="preserve"> </w:t>
            </w:r>
            <w:r>
              <w:t>processed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economic evaluation or an evaluation containing major updates</w:t>
            </w:r>
          </w:p>
        </w:tc>
        <w:tc>
          <w:tcPr>
            <w:tcW w:w="1412" w:type="dxa"/>
          </w:tcPr>
          <w:p w14:paraId="704B892F" w14:textId="5F4A9F4C" w:rsidR="009927C0" w:rsidRPr="00EC2039" w:rsidRDefault="00FA0D24">
            <w:pPr>
              <w:pStyle w:val="TableParagraph"/>
            </w:pPr>
            <w:r w:rsidRPr="00EC2039">
              <w:rPr>
                <w:spacing w:val="-2"/>
              </w:rPr>
              <w:t>€3</w:t>
            </w:r>
            <w:r w:rsidR="000B050B" w:rsidRPr="00EC2039">
              <w:rPr>
                <w:spacing w:val="-2"/>
              </w:rPr>
              <w:t xml:space="preserve"> 960</w:t>
            </w:r>
          </w:p>
        </w:tc>
      </w:tr>
      <w:tr w:rsidR="009927C0" w14:paraId="3D929A46" w14:textId="77777777">
        <w:trPr>
          <w:trHeight w:val="532"/>
        </w:trPr>
        <w:tc>
          <w:tcPr>
            <w:tcW w:w="8218" w:type="dxa"/>
          </w:tcPr>
          <w:p w14:paraId="114FA74D" w14:textId="77777777" w:rsidR="009927C0" w:rsidRDefault="00544FFB">
            <w:pPr>
              <w:pStyle w:val="TableParagraph"/>
              <w:spacing w:line="266" w:lineRule="exact"/>
            </w:pPr>
            <w:r>
              <w:t>5.3</w:t>
            </w:r>
            <w:r>
              <w:rPr>
                <w:spacing w:val="-12"/>
              </w:rPr>
              <w:t xml:space="preserve"> </w:t>
            </w:r>
            <w:r>
              <w:t>Application</w:t>
            </w:r>
            <w:r>
              <w:rPr>
                <w:spacing w:val="-11"/>
              </w:rPr>
              <w:t xml:space="preserve"> </w:t>
            </w:r>
            <w:r>
              <w:t>containing</w:t>
            </w:r>
            <w:r>
              <w:rPr>
                <w:spacing w:val="-10"/>
              </w:rPr>
              <w:t xml:space="preserve"> </w:t>
            </w:r>
            <w:r>
              <w:t>health</w:t>
            </w:r>
            <w:r>
              <w:rPr>
                <w:spacing w:val="-11"/>
              </w:rPr>
              <w:t xml:space="preserve"> </w:t>
            </w:r>
            <w:r>
              <w:t>economic</w:t>
            </w:r>
            <w:r>
              <w:rPr>
                <w:spacing w:val="-10"/>
              </w:rPr>
              <w:t xml:space="preserve"> </w:t>
            </w:r>
            <w:r>
              <w:t>evaluations</w:t>
            </w:r>
            <w:r>
              <w:rPr>
                <w:spacing w:val="-12"/>
              </w:rPr>
              <w:t xml:space="preserve"> </w:t>
            </w:r>
            <w:r>
              <w:t>concerning</w:t>
            </w:r>
            <w:r>
              <w:rPr>
                <w:spacing w:val="-11"/>
              </w:rPr>
              <w:t xml:space="preserve"> </w:t>
            </w:r>
            <w:r>
              <w:t>different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indications,</w:t>
            </w:r>
          </w:p>
          <w:p w14:paraId="37D1DEC9" w14:textId="38B6FEE4" w:rsidR="00EB3C29" w:rsidRPr="00DD793D" w:rsidRDefault="00544FFB" w:rsidP="00EB3C29">
            <w:pPr>
              <w:pStyle w:val="TableParagraph"/>
              <w:spacing w:line="248" w:lineRule="exact"/>
            </w:pPr>
            <w:r>
              <w:t>in</w:t>
            </w:r>
            <w:r>
              <w:rPr>
                <w:spacing w:val="-9"/>
              </w:rPr>
              <w:t xml:space="preserve"> </w:t>
            </w:r>
            <w:r>
              <w:t>which</w:t>
            </w:r>
            <w:r>
              <w:rPr>
                <w:spacing w:val="-8"/>
              </w:rPr>
              <w:t xml:space="preserve"> </w:t>
            </w:r>
            <w:r>
              <w:t>case</w:t>
            </w:r>
            <w:r>
              <w:rPr>
                <w:spacing w:val="-8"/>
              </w:rPr>
              <w:t xml:space="preserve"> </w:t>
            </w:r>
            <w:r w:rsidR="00DD793D">
              <w:t>an</w:t>
            </w:r>
            <w:r w:rsidR="00DD793D" w:rsidRPr="00DD793D">
              <w:t xml:space="preserve"> additional fee is charged for each </w:t>
            </w:r>
            <w:r w:rsidR="00DD793D">
              <w:t>evaluation</w:t>
            </w:r>
            <w:r w:rsidR="00DD793D" w:rsidRPr="00DD793D">
              <w:t xml:space="preserve">, </w:t>
            </w:r>
            <w:proofErr w:type="gramStart"/>
            <w:r w:rsidR="00DD793D" w:rsidRPr="00DD793D">
              <w:t>with the exception of</w:t>
            </w:r>
            <w:proofErr w:type="gramEnd"/>
            <w:r w:rsidR="00DD793D" w:rsidRPr="00DD793D">
              <w:t xml:space="preserve"> the </w:t>
            </w:r>
            <w:r w:rsidR="00DD793D">
              <w:t>evaluation</w:t>
            </w:r>
            <w:r w:rsidR="00DD793D" w:rsidRPr="00DD793D">
              <w:t xml:space="preserve"> concerning the </w:t>
            </w:r>
            <w:r w:rsidR="00DD793D">
              <w:t xml:space="preserve">first </w:t>
            </w:r>
            <w:r w:rsidR="00DD793D" w:rsidRPr="00DD793D">
              <w:t>indication</w:t>
            </w:r>
            <w:r w:rsidR="00DD793D">
              <w:t>.</w:t>
            </w:r>
          </w:p>
        </w:tc>
        <w:tc>
          <w:tcPr>
            <w:tcW w:w="1412" w:type="dxa"/>
          </w:tcPr>
          <w:p w14:paraId="095C8623" w14:textId="560DC59E" w:rsidR="009927C0" w:rsidRPr="00EC2039" w:rsidRDefault="00FA0D24">
            <w:pPr>
              <w:pStyle w:val="TableParagraph"/>
              <w:spacing w:line="266" w:lineRule="exact"/>
            </w:pPr>
            <w:r w:rsidRPr="00EC2039">
              <w:rPr>
                <w:spacing w:val="-2"/>
              </w:rPr>
              <w:t>€3</w:t>
            </w:r>
            <w:r w:rsidR="000B050B" w:rsidRPr="00EC2039">
              <w:rPr>
                <w:spacing w:val="-2"/>
              </w:rPr>
              <w:t xml:space="preserve"> 960</w:t>
            </w:r>
          </w:p>
        </w:tc>
      </w:tr>
      <w:tr w:rsidR="009927C0" w14:paraId="6706E489" w14:textId="77777777">
        <w:trPr>
          <w:trHeight w:val="269"/>
        </w:trPr>
        <w:tc>
          <w:tcPr>
            <w:tcW w:w="8218" w:type="dxa"/>
          </w:tcPr>
          <w:p w14:paraId="3C3533B1" w14:textId="77777777" w:rsidR="009927C0" w:rsidRDefault="00544FFB">
            <w:pPr>
              <w:pStyle w:val="TableParagraph"/>
              <w:spacing w:before="1" w:line="248" w:lineRule="exact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Fee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related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conditional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reimbursement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</w:p>
        </w:tc>
        <w:tc>
          <w:tcPr>
            <w:tcW w:w="1412" w:type="dxa"/>
          </w:tcPr>
          <w:p w14:paraId="600CD2FC" w14:textId="77777777" w:rsidR="009927C0" w:rsidRPr="00EC2039" w:rsidRDefault="009927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27C0" w14:paraId="6E10137F" w14:textId="77777777">
        <w:trPr>
          <w:trHeight w:val="535"/>
        </w:trPr>
        <w:tc>
          <w:tcPr>
            <w:tcW w:w="8218" w:type="dxa"/>
          </w:tcPr>
          <w:p w14:paraId="0E7A578E" w14:textId="77777777" w:rsidR="009927C0" w:rsidRDefault="00544FFB">
            <w:pPr>
              <w:pStyle w:val="TableParagraph"/>
              <w:spacing w:line="268" w:lineRule="exact"/>
            </w:pPr>
            <w:r>
              <w:t>6.1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fee</w:t>
            </w:r>
            <w:r>
              <w:rPr>
                <w:spacing w:val="-7"/>
              </w:rPr>
              <w:t xml:space="preserve"> </w:t>
            </w:r>
            <w:r>
              <w:t>related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conditional</w:t>
            </w:r>
            <w:r>
              <w:rPr>
                <w:spacing w:val="-7"/>
              </w:rPr>
              <w:t xml:space="preserve"> </w:t>
            </w:r>
            <w:r>
              <w:t>reimbursement</w:t>
            </w:r>
            <w:r>
              <w:rPr>
                <w:spacing w:val="-8"/>
              </w:rPr>
              <w:t xml:space="preserve"> </w:t>
            </w:r>
            <w:r>
              <w:t>status</w:t>
            </w:r>
            <w:r>
              <w:rPr>
                <w:spacing w:val="-8"/>
              </w:rPr>
              <w:t xml:space="preserve"> </w:t>
            </w:r>
            <w:r>
              <w:t>if</w:t>
            </w:r>
            <w:r>
              <w:rPr>
                <w:spacing w:val="-8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t>status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confirmed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for</w:t>
            </w:r>
          </w:p>
          <w:p w14:paraId="067D98C3" w14:textId="77777777" w:rsidR="009927C0" w:rsidRDefault="00544FFB">
            <w:pPr>
              <w:pStyle w:val="TableParagraph"/>
              <w:spacing w:line="248" w:lineRule="exact"/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medicinal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product</w:t>
            </w:r>
          </w:p>
        </w:tc>
        <w:tc>
          <w:tcPr>
            <w:tcW w:w="1412" w:type="dxa"/>
          </w:tcPr>
          <w:p w14:paraId="1B5A30D5" w14:textId="66D26865" w:rsidR="009927C0" w:rsidRPr="00EC2039" w:rsidRDefault="00FA0D24">
            <w:pPr>
              <w:pStyle w:val="TableParagraph"/>
            </w:pPr>
            <w:r w:rsidRPr="00EC2039">
              <w:rPr>
                <w:spacing w:val="-2"/>
              </w:rPr>
              <w:t>€</w:t>
            </w:r>
            <w:r w:rsidR="000B050B" w:rsidRPr="00EC2039">
              <w:rPr>
                <w:spacing w:val="-2"/>
              </w:rPr>
              <w:t>7 920</w:t>
            </w:r>
          </w:p>
        </w:tc>
      </w:tr>
      <w:tr w:rsidR="009927C0" w14:paraId="5D41953D" w14:textId="77777777">
        <w:trPr>
          <w:trHeight w:val="537"/>
        </w:trPr>
        <w:tc>
          <w:tcPr>
            <w:tcW w:w="8218" w:type="dxa"/>
          </w:tcPr>
          <w:p w14:paraId="79C8F136" w14:textId="77777777" w:rsidR="009927C0" w:rsidRDefault="00544FFB">
            <w:pPr>
              <w:pStyle w:val="TableParagraph"/>
              <w:spacing w:before="1" w:line="268" w:lineRule="exact"/>
            </w:pPr>
            <w:r>
              <w:t>6.2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fee</w:t>
            </w:r>
            <w:r>
              <w:rPr>
                <w:spacing w:val="-8"/>
              </w:rPr>
              <w:t xml:space="preserve"> </w:t>
            </w:r>
            <w:r>
              <w:t>related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conditional</w:t>
            </w:r>
            <w:r>
              <w:rPr>
                <w:spacing w:val="-9"/>
              </w:rPr>
              <w:t xml:space="preserve"> </w:t>
            </w:r>
            <w:r>
              <w:t>reimbursement</w:t>
            </w:r>
            <w:r>
              <w:rPr>
                <w:spacing w:val="-9"/>
              </w:rPr>
              <w:t xml:space="preserve"> </w:t>
            </w:r>
            <w:r>
              <w:t>status</w:t>
            </w:r>
            <w:r>
              <w:rPr>
                <w:spacing w:val="-9"/>
              </w:rPr>
              <w:t xml:space="preserve"> </w:t>
            </w:r>
            <w:r>
              <w:t>if</w:t>
            </w:r>
            <w:r>
              <w:rPr>
                <w:spacing w:val="-8"/>
              </w:rPr>
              <w:t xml:space="preserve"> </w:t>
            </w:r>
            <w:r>
              <w:t>conditional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reimbursement</w:t>
            </w:r>
          </w:p>
          <w:p w14:paraId="2CDA8B0C" w14:textId="77777777" w:rsidR="009927C0" w:rsidRDefault="00544FFB">
            <w:pPr>
              <w:pStyle w:val="TableParagraph"/>
              <w:spacing w:line="248" w:lineRule="exact"/>
            </w:pPr>
            <w:r>
              <w:t>status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granted</w:t>
            </w:r>
            <w:r>
              <w:rPr>
                <w:spacing w:val="-7"/>
              </w:rPr>
              <w:t xml:space="preserve"> </w:t>
            </w:r>
            <w:r>
              <w:t>following</w:t>
            </w:r>
            <w:r>
              <w:rPr>
                <w:spacing w:val="-8"/>
              </w:rPr>
              <w:t xml:space="preserve"> </w:t>
            </w:r>
            <w:r>
              <w:t>due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1412" w:type="dxa"/>
          </w:tcPr>
          <w:p w14:paraId="57150A86" w14:textId="5B067A96" w:rsidR="009927C0" w:rsidRPr="00EC2039" w:rsidRDefault="00544FFB" w:rsidP="00FA0D24">
            <w:pPr>
              <w:pStyle w:val="TableParagraph"/>
              <w:spacing w:before="1"/>
            </w:pPr>
            <w:r w:rsidRPr="00EC2039">
              <w:rPr>
                <w:spacing w:val="-2"/>
              </w:rPr>
              <w:t>€</w:t>
            </w:r>
            <w:r w:rsidR="000B050B" w:rsidRPr="00EC2039">
              <w:rPr>
                <w:spacing w:val="-2"/>
              </w:rPr>
              <w:t>3 960</w:t>
            </w:r>
          </w:p>
        </w:tc>
      </w:tr>
      <w:tr w:rsidR="009927C0" w14:paraId="10B5CE88" w14:textId="77777777">
        <w:trPr>
          <w:trHeight w:val="537"/>
        </w:trPr>
        <w:tc>
          <w:tcPr>
            <w:tcW w:w="8218" w:type="dxa"/>
          </w:tcPr>
          <w:p w14:paraId="380727D7" w14:textId="77777777" w:rsidR="009927C0" w:rsidRDefault="00544FFB">
            <w:pPr>
              <w:pStyle w:val="TableParagraph"/>
              <w:spacing w:before="1" w:line="268" w:lineRule="exact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concerning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reimbursement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wholesale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price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clinical</w:t>
            </w:r>
          </w:p>
          <w:p w14:paraId="0590456A" w14:textId="77777777" w:rsidR="009927C0" w:rsidRDefault="00544FFB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nutritional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preparation</w:t>
            </w:r>
          </w:p>
        </w:tc>
        <w:tc>
          <w:tcPr>
            <w:tcW w:w="1412" w:type="dxa"/>
          </w:tcPr>
          <w:p w14:paraId="0AC3B2FA" w14:textId="77777777" w:rsidR="009927C0" w:rsidRPr="00EC2039" w:rsidRDefault="009927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7C0" w14:paraId="4445A179" w14:textId="77777777">
        <w:trPr>
          <w:trHeight w:val="537"/>
        </w:trPr>
        <w:tc>
          <w:tcPr>
            <w:tcW w:w="8218" w:type="dxa"/>
          </w:tcPr>
          <w:p w14:paraId="29C0E33E" w14:textId="77777777" w:rsidR="009927C0" w:rsidRDefault="00544FFB">
            <w:pPr>
              <w:pStyle w:val="TableParagraph"/>
              <w:spacing w:line="270" w:lineRule="atLeast"/>
              <w:ind w:right="141"/>
            </w:pPr>
            <w:r>
              <w:t>7.1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concerning</w:t>
            </w:r>
            <w:r>
              <w:rPr>
                <w:spacing w:val="-3"/>
              </w:rPr>
              <w:t xml:space="preserve"> </w:t>
            </w:r>
            <w:r>
              <w:t>reimbursement</w:t>
            </w:r>
            <w:r>
              <w:rPr>
                <w:spacing w:val="-4"/>
              </w:rPr>
              <w:t xml:space="preserve"> </w:t>
            </w:r>
            <w:r>
              <w:t>status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wholesale</w:t>
            </w:r>
            <w:r>
              <w:rPr>
                <w:spacing w:val="-4"/>
              </w:rPr>
              <w:t xml:space="preserve"> </w:t>
            </w:r>
            <w:r>
              <w:t>price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clinical nutritional preparation</w:t>
            </w:r>
          </w:p>
        </w:tc>
        <w:tc>
          <w:tcPr>
            <w:tcW w:w="1412" w:type="dxa"/>
          </w:tcPr>
          <w:p w14:paraId="67DA7EF6" w14:textId="3F1E9C3B" w:rsidR="009927C0" w:rsidRPr="00EC2039" w:rsidRDefault="00FA0D24">
            <w:pPr>
              <w:pStyle w:val="TableParagraph"/>
            </w:pPr>
            <w:r w:rsidRPr="00EC2039">
              <w:rPr>
                <w:spacing w:val="-2"/>
              </w:rPr>
              <w:t>€2</w:t>
            </w:r>
            <w:r w:rsidR="006F2CF6" w:rsidRPr="00EC2039">
              <w:rPr>
                <w:spacing w:val="-2"/>
              </w:rPr>
              <w:t xml:space="preserve"> 530</w:t>
            </w:r>
          </w:p>
        </w:tc>
      </w:tr>
      <w:tr w:rsidR="009927C0" w14:paraId="13A70890" w14:textId="77777777">
        <w:trPr>
          <w:trHeight w:val="535"/>
        </w:trPr>
        <w:tc>
          <w:tcPr>
            <w:tcW w:w="8218" w:type="dxa"/>
          </w:tcPr>
          <w:p w14:paraId="3E506D55" w14:textId="77777777" w:rsidR="009927C0" w:rsidRDefault="00544FFB">
            <w:pPr>
              <w:pStyle w:val="TableParagraph"/>
              <w:spacing w:line="266" w:lineRule="exact"/>
            </w:pPr>
            <w:r>
              <w:t>7.2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10"/>
              </w:rPr>
              <w:t xml:space="preserve"> </w:t>
            </w:r>
            <w:r>
              <w:t>concerning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extension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reimbursement</w:t>
            </w:r>
            <w:r>
              <w:rPr>
                <w:spacing w:val="-9"/>
              </w:rPr>
              <w:t xml:space="preserve"> </w:t>
            </w:r>
            <w:r>
              <w:t>status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wholesale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price</w:t>
            </w:r>
          </w:p>
          <w:p w14:paraId="2E7F2F92" w14:textId="77777777" w:rsidR="009927C0" w:rsidRDefault="00544FFB">
            <w:pPr>
              <w:pStyle w:val="TableParagraph"/>
              <w:spacing w:line="249" w:lineRule="exact"/>
            </w:pPr>
            <w:r>
              <w:t>for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clinical</w:t>
            </w:r>
            <w:r>
              <w:rPr>
                <w:spacing w:val="-7"/>
              </w:rPr>
              <w:t xml:space="preserve"> </w:t>
            </w:r>
            <w:r>
              <w:t>nutritional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preparation</w:t>
            </w:r>
          </w:p>
        </w:tc>
        <w:tc>
          <w:tcPr>
            <w:tcW w:w="1412" w:type="dxa"/>
          </w:tcPr>
          <w:p w14:paraId="6050B7C6" w14:textId="3BBEBCB5" w:rsidR="009927C0" w:rsidRPr="00EC2039" w:rsidRDefault="00FA0D24">
            <w:pPr>
              <w:pStyle w:val="TableParagraph"/>
              <w:spacing w:line="266" w:lineRule="exact"/>
            </w:pPr>
            <w:r w:rsidRPr="00EC2039">
              <w:rPr>
                <w:spacing w:val="-2"/>
              </w:rPr>
              <w:t>€1</w:t>
            </w:r>
            <w:r w:rsidR="006F2CF6" w:rsidRPr="00EC2039">
              <w:rPr>
                <w:spacing w:val="-2"/>
              </w:rPr>
              <w:t xml:space="preserve"> 900</w:t>
            </w:r>
          </w:p>
        </w:tc>
      </w:tr>
      <w:tr w:rsidR="006F2CF6" w14:paraId="76167C82" w14:textId="77777777">
        <w:trPr>
          <w:trHeight w:val="535"/>
        </w:trPr>
        <w:tc>
          <w:tcPr>
            <w:tcW w:w="8218" w:type="dxa"/>
          </w:tcPr>
          <w:p w14:paraId="2A86A537" w14:textId="52FDDBF3" w:rsidR="006F2CF6" w:rsidRDefault="006F2CF6" w:rsidP="006F2CF6">
            <w:pPr>
              <w:pStyle w:val="TableParagraph"/>
              <w:spacing w:line="266" w:lineRule="exact"/>
            </w:pPr>
            <w:r>
              <w:t>7.3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concerning</w:t>
            </w:r>
            <w:r>
              <w:rPr>
                <w:spacing w:val="-3"/>
              </w:rPr>
              <w:t xml:space="preserve"> </w:t>
            </w:r>
            <w:r>
              <w:t>increase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confirmed</w:t>
            </w:r>
            <w:r>
              <w:rPr>
                <w:spacing w:val="-2"/>
              </w:rPr>
              <w:t xml:space="preserve"> </w:t>
            </w:r>
            <w:r>
              <w:t>wholesale</w:t>
            </w:r>
            <w:r>
              <w:rPr>
                <w:spacing w:val="-4"/>
              </w:rPr>
              <w:t xml:space="preserve"> </w:t>
            </w:r>
            <w:r>
              <w:t>price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clinical nutritional preparation</w:t>
            </w:r>
          </w:p>
        </w:tc>
        <w:tc>
          <w:tcPr>
            <w:tcW w:w="1412" w:type="dxa"/>
          </w:tcPr>
          <w:p w14:paraId="0A7CF02C" w14:textId="6FEBCE51" w:rsidR="006F2CF6" w:rsidRPr="00EC2039" w:rsidRDefault="006F2CF6" w:rsidP="006F2CF6">
            <w:pPr>
              <w:pStyle w:val="TableParagraph"/>
              <w:spacing w:line="266" w:lineRule="exact"/>
              <w:rPr>
                <w:spacing w:val="-2"/>
              </w:rPr>
            </w:pPr>
            <w:r w:rsidRPr="00EC2039">
              <w:rPr>
                <w:spacing w:val="-2"/>
              </w:rPr>
              <w:t>€1 900</w:t>
            </w:r>
          </w:p>
        </w:tc>
      </w:tr>
      <w:tr w:rsidR="006F2CF6" w14:paraId="3324562C" w14:textId="77777777">
        <w:trPr>
          <w:trHeight w:val="535"/>
        </w:trPr>
        <w:tc>
          <w:tcPr>
            <w:tcW w:w="8218" w:type="dxa"/>
          </w:tcPr>
          <w:p w14:paraId="59637DF3" w14:textId="6BA52FF7" w:rsidR="006F2CF6" w:rsidRDefault="006F2CF6" w:rsidP="006F2CF6">
            <w:pPr>
              <w:pStyle w:val="TableParagraph"/>
              <w:spacing w:line="266" w:lineRule="exact"/>
            </w:pPr>
            <w:r>
              <w:t>7.4</w:t>
            </w:r>
            <w:r>
              <w:rPr>
                <w:spacing w:val="-10"/>
              </w:rPr>
              <w:t xml:space="preserve"> </w:t>
            </w:r>
            <w:r>
              <w:t>Renewed</w:t>
            </w:r>
            <w:r>
              <w:rPr>
                <w:spacing w:val="-8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clinical</w:t>
            </w:r>
            <w:r>
              <w:rPr>
                <w:spacing w:val="-8"/>
              </w:rPr>
              <w:t xml:space="preserve"> </w:t>
            </w:r>
            <w:r>
              <w:t>nutritional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preparation</w:t>
            </w:r>
          </w:p>
        </w:tc>
        <w:tc>
          <w:tcPr>
            <w:tcW w:w="1412" w:type="dxa"/>
          </w:tcPr>
          <w:p w14:paraId="58E3B85B" w14:textId="3B2E186F" w:rsidR="006F2CF6" w:rsidRPr="00EC2039" w:rsidRDefault="006F2CF6" w:rsidP="006F2CF6">
            <w:pPr>
              <w:pStyle w:val="TableParagraph"/>
              <w:spacing w:line="266" w:lineRule="exact"/>
              <w:rPr>
                <w:spacing w:val="-2"/>
              </w:rPr>
            </w:pPr>
            <w:r w:rsidRPr="00EC2039">
              <w:rPr>
                <w:spacing w:val="-2"/>
              </w:rPr>
              <w:t>€1 265</w:t>
            </w:r>
          </w:p>
        </w:tc>
      </w:tr>
    </w:tbl>
    <w:p w14:paraId="0A0049CB" w14:textId="77777777" w:rsidR="009927C0" w:rsidRDefault="009927C0">
      <w:pPr>
        <w:spacing w:line="266" w:lineRule="exact"/>
        <w:sectPr w:rsidR="009927C0">
          <w:type w:val="continuous"/>
          <w:pgSz w:w="11910" w:h="16840"/>
          <w:pgMar w:top="1100" w:right="1020" w:bottom="951" w:left="1020" w:header="708" w:footer="708" w:gutter="0"/>
          <w:cols w:space="708"/>
        </w:sect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8"/>
        <w:gridCol w:w="1412"/>
      </w:tblGrid>
      <w:tr w:rsidR="009927C0" w14:paraId="60F82A34" w14:textId="77777777">
        <w:trPr>
          <w:trHeight w:val="268"/>
        </w:trPr>
        <w:tc>
          <w:tcPr>
            <w:tcW w:w="8218" w:type="dxa"/>
          </w:tcPr>
          <w:p w14:paraId="39AC0F71" w14:textId="77777777" w:rsidR="009927C0" w:rsidRDefault="00544FFB">
            <w:pPr>
              <w:pStyle w:val="TableParagraph"/>
              <w:spacing w:line="248" w:lineRule="exact"/>
            </w:pPr>
            <w:r>
              <w:lastRenderedPageBreak/>
              <w:t>7.5</w:t>
            </w:r>
            <w:r>
              <w:rPr>
                <w:spacing w:val="-9"/>
              </w:rPr>
              <w:t xml:space="preserve"> </w:t>
            </w:r>
            <w:r>
              <w:t>New</w:t>
            </w:r>
            <w:r>
              <w:rPr>
                <w:spacing w:val="-6"/>
              </w:rPr>
              <w:t xml:space="preserve"> </w:t>
            </w:r>
            <w:r>
              <w:t>dosage</w:t>
            </w:r>
            <w:r>
              <w:rPr>
                <w:spacing w:val="-6"/>
              </w:rPr>
              <w:t xml:space="preserve"> </w:t>
            </w:r>
            <w:r>
              <w:t>form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7"/>
              </w:rPr>
              <w:t xml:space="preserve"> </w:t>
            </w:r>
            <w:r>
              <w:t>nutritional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preparation</w:t>
            </w:r>
          </w:p>
        </w:tc>
        <w:tc>
          <w:tcPr>
            <w:tcW w:w="1412" w:type="dxa"/>
          </w:tcPr>
          <w:p w14:paraId="18D93CA4" w14:textId="64E490D8" w:rsidR="009927C0" w:rsidRPr="00EC2039" w:rsidRDefault="00FA0D24">
            <w:pPr>
              <w:pStyle w:val="TableParagraph"/>
              <w:spacing w:line="248" w:lineRule="exact"/>
            </w:pPr>
            <w:r w:rsidRPr="00EC2039">
              <w:rPr>
                <w:spacing w:val="-2"/>
              </w:rPr>
              <w:t>€1</w:t>
            </w:r>
            <w:r w:rsidR="006F2CF6" w:rsidRPr="00EC2039">
              <w:rPr>
                <w:spacing w:val="-2"/>
              </w:rPr>
              <w:t xml:space="preserve"> 265</w:t>
            </w:r>
          </w:p>
        </w:tc>
      </w:tr>
      <w:tr w:rsidR="009927C0" w14:paraId="618F5987" w14:textId="77777777">
        <w:trPr>
          <w:trHeight w:val="268"/>
        </w:trPr>
        <w:tc>
          <w:tcPr>
            <w:tcW w:w="8218" w:type="dxa"/>
          </w:tcPr>
          <w:p w14:paraId="2B7809CC" w14:textId="77777777" w:rsidR="009927C0" w:rsidRDefault="00544FFB">
            <w:pPr>
              <w:pStyle w:val="TableParagraph"/>
              <w:spacing w:line="248" w:lineRule="exact"/>
            </w:pPr>
            <w:r>
              <w:t>7.6</w:t>
            </w:r>
            <w:r>
              <w:rPr>
                <w:spacing w:val="-8"/>
              </w:rPr>
              <w:t xml:space="preserve"> </w:t>
            </w: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t>concerning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7"/>
              </w:rPr>
              <w:t xml:space="preserve"> </w:t>
            </w:r>
            <w:r>
              <w:t>package</w:t>
            </w:r>
            <w:r>
              <w:rPr>
                <w:spacing w:val="-6"/>
              </w:rPr>
              <w:t xml:space="preserve"> </w:t>
            </w:r>
            <w:r>
              <w:t>size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form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clinical</w:t>
            </w:r>
            <w:r>
              <w:rPr>
                <w:spacing w:val="-7"/>
              </w:rPr>
              <w:t xml:space="preserve"> </w:t>
            </w:r>
            <w:r>
              <w:t>nutritional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preparation</w:t>
            </w:r>
          </w:p>
        </w:tc>
        <w:tc>
          <w:tcPr>
            <w:tcW w:w="1412" w:type="dxa"/>
          </w:tcPr>
          <w:p w14:paraId="371CA915" w14:textId="612AAA06" w:rsidR="009927C0" w:rsidRPr="00EC2039" w:rsidRDefault="00FA0D24">
            <w:pPr>
              <w:pStyle w:val="TableParagraph"/>
              <w:spacing w:line="248" w:lineRule="exact"/>
            </w:pPr>
            <w:r w:rsidRPr="00EC2039">
              <w:rPr>
                <w:spacing w:val="-4"/>
              </w:rPr>
              <w:t>€</w:t>
            </w:r>
            <w:r w:rsidR="006F2CF6" w:rsidRPr="00EC2039">
              <w:rPr>
                <w:spacing w:val="-4"/>
              </w:rPr>
              <w:t>630</w:t>
            </w:r>
          </w:p>
        </w:tc>
      </w:tr>
      <w:tr w:rsidR="009927C0" w14:paraId="51DA3457" w14:textId="77777777">
        <w:trPr>
          <w:trHeight w:val="549"/>
        </w:trPr>
        <w:tc>
          <w:tcPr>
            <w:tcW w:w="8218" w:type="dxa"/>
          </w:tcPr>
          <w:p w14:paraId="536A7425" w14:textId="26406E35" w:rsidR="009927C0" w:rsidRPr="00EC2039" w:rsidRDefault="00544FFB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70" w:lineRule="atLeast"/>
              <w:ind w:right="462"/>
            </w:pPr>
            <w:r w:rsidRPr="00EC2039">
              <w:t>Dosage</w:t>
            </w:r>
            <w:r w:rsidRPr="00EC2039">
              <w:rPr>
                <w:spacing w:val="-4"/>
              </w:rPr>
              <w:t xml:space="preserve"> </w:t>
            </w:r>
            <w:r w:rsidRPr="00EC2039">
              <w:t>forms</w:t>
            </w:r>
            <w:r w:rsidRPr="00EC2039">
              <w:rPr>
                <w:spacing w:val="-4"/>
              </w:rPr>
              <w:t xml:space="preserve"> </w:t>
            </w:r>
            <w:proofErr w:type="gramStart"/>
            <w:r w:rsidRPr="00EC2039">
              <w:t>subsequent</w:t>
            </w:r>
            <w:r w:rsidRPr="00EC2039">
              <w:rPr>
                <w:spacing w:val="-3"/>
              </w:rPr>
              <w:t xml:space="preserve"> </w:t>
            </w:r>
            <w:r w:rsidRPr="00EC2039">
              <w:t>to</w:t>
            </w:r>
            <w:proofErr w:type="gramEnd"/>
            <w:r w:rsidRPr="00EC2039">
              <w:rPr>
                <w:spacing w:val="-3"/>
              </w:rPr>
              <w:t xml:space="preserve"> </w:t>
            </w:r>
            <w:r w:rsidRPr="00EC2039">
              <w:t>the</w:t>
            </w:r>
            <w:r w:rsidRPr="00EC2039">
              <w:rPr>
                <w:spacing w:val="-3"/>
              </w:rPr>
              <w:t xml:space="preserve"> </w:t>
            </w:r>
            <w:r w:rsidRPr="00EC2039">
              <w:t>first</w:t>
            </w:r>
            <w:r w:rsidRPr="00EC2039">
              <w:rPr>
                <w:spacing w:val="-4"/>
              </w:rPr>
              <w:t xml:space="preserve"> </w:t>
            </w:r>
            <w:r w:rsidRPr="00EC2039">
              <w:t>dosage</w:t>
            </w:r>
            <w:r w:rsidRPr="00EC2039">
              <w:rPr>
                <w:spacing w:val="-4"/>
              </w:rPr>
              <w:t xml:space="preserve"> </w:t>
            </w:r>
            <w:r w:rsidRPr="00EC2039">
              <w:t>form</w:t>
            </w:r>
            <w:r w:rsidRPr="00EC2039">
              <w:rPr>
                <w:spacing w:val="-4"/>
              </w:rPr>
              <w:t xml:space="preserve"> </w:t>
            </w:r>
            <w:r w:rsidRPr="00EC2039">
              <w:t>specified</w:t>
            </w:r>
            <w:r w:rsidRPr="00EC2039">
              <w:rPr>
                <w:spacing w:val="-3"/>
              </w:rPr>
              <w:t xml:space="preserve"> </w:t>
            </w:r>
            <w:r w:rsidRPr="00EC2039">
              <w:t>in</w:t>
            </w:r>
            <w:r w:rsidRPr="00EC2039">
              <w:rPr>
                <w:spacing w:val="-3"/>
              </w:rPr>
              <w:t xml:space="preserve"> </w:t>
            </w:r>
            <w:r w:rsidRPr="00EC2039">
              <w:t>the</w:t>
            </w:r>
            <w:r w:rsidRPr="00EC2039">
              <w:rPr>
                <w:spacing w:val="-3"/>
              </w:rPr>
              <w:t xml:space="preserve"> </w:t>
            </w:r>
            <w:r w:rsidRPr="00EC2039">
              <w:t>application</w:t>
            </w:r>
            <w:r w:rsidRPr="00EC2039">
              <w:rPr>
                <w:spacing w:val="-3"/>
              </w:rPr>
              <w:t xml:space="preserve"> </w:t>
            </w:r>
            <w:r w:rsidRPr="00EC2039">
              <w:t>are included in the fees listed in sub-sections 7.1–7.</w:t>
            </w:r>
            <w:r w:rsidR="006F2CF6" w:rsidRPr="00EC2039">
              <w:t>6</w:t>
            </w:r>
            <w:r w:rsidRPr="00EC2039">
              <w:t>.</w:t>
            </w:r>
          </w:p>
        </w:tc>
        <w:tc>
          <w:tcPr>
            <w:tcW w:w="1412" w:type="dxa"/>
          </w:tcPr>
          <w:p w14:paraId="35F6A30F" w14:textId="77777777" w:rsidR="009927C0" w:rsidRPr="00EC2039" w:rsidRDefault="009927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7C0" w14:paraId="3FC3D48D" w14:textId="77777777">
        <w:trPr>
          <w:trHeight w:val="536"/>
        </w:trPr>
        <w:tc>
          <w:tcPr>
            <w:tcW w:w="8218" w:type="dxa"/>
          </w:tcPr>
          <w:p w14:paraId="3B16C8CB" w14:textId="77777777" w:rsidR="009927C0" w:rsidRDefault="00544FF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concerning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reimbursement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wholesale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price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basic</w:t>
            </w:r>
          </w:p>
          <w:p w14:paraId="7421EFC1" w14:textId="77777777" w:rsidR="009927C0" w:rsidRDefault="00544FFB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ointment</w:t>
            </w:r>
          </w:p>
        </w:tc>
        <w:tc>
          <w:tcPr>
            <w:tcW w:w="1412" w:type="dxa"/>
          </w:tcPr>
          <w:p w14:paraId="54F7C16A" w14:textId="77777777" w:rsidR="009927C0" w:rsidRPr="00EC2039" w:rsidRDefault="009927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7C0" w14:paraId="1414F55D" w14:textId="77777777">
        <w:trPr>
          <w:trHeight w:val="537"/>
        </w:trPr>
        <w:tc>
          <w:tcPr>
            <w:tcW w:w="8218" w:type="dxa"/>
          </w:tcPr>
          <w:p w14:paraId="56BE0548" w14:textId="77777777" w:rsidR="009927C0" w:rsidRDefault="00544FFB">
            <w:pPr>
              <w:pStyle w:val="TableParagraph"/>
              <w:spacing w:line="270" w:lineRule="atLeast"/>
              <w:ind w:right="141"/>
            </w:pPr>
            <w:r>
              <w:t>8.1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concerning</w:t>
            </w:r>
            <w:r>
              <w:rPr>
                <w:spacing w:val="-3"/>
              </w:rPr>
              <w:t xml:space="preserve"> </w:t>
            </w:r>
            <w:r>
              <w:t>reimbursement</w:t>
            </w:r>
            <w:r>
              <w:rPr>
                <w:spacing w:val="-4"/>
              </w:rPr>
              <w:t xml:space="preserve"> </w:t>
            </w:r>
            <w:r>
              <w:t>status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wholesale</w:t>
            </w:r>
            <w:r>
              <w:rPr>
                <w:spacing w:val="-4"/>
              </w:rPr>
              <w:t xml:space="preserve"> </w:t>
            </w:r>
            <w:r>
              <w:t>price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 xml:space="preserve">basic </w:t>
            </w:r>
            <w:r>
              <w:rPr>
                <w:spacing w:val="-2"/>
              </w:rPr>
              <w:t>ointment</w:t>
            </w:r>
          </w:p>
        </w:tc>
        <w:tc>
          <w:tcPr>
            <w:tcW w:w="1412" w:type="dxa"/>
          </w:tcPr>
          <w:p w14:paraId="52DD6FC0" w14:textId="5CD36FD7" w:rsidR="009927C0" w:rsidRPr="00EC2039" w:rsidRDefault="003274BF">
            <w:pPr>
              <w:pStyle w:val="TableParagraph"/>
            </w:pPr>
            <w:r w:rsidRPr="00EC2039">
              <w:rPr>
                <w:spacing w:val="-2"/>
              </w:rPr>
              <w:t>€</w:t>
            </w:r>
            <w:r w:rsidR="006F2CF6" w:rsidRPr="00EC2039">
              <w:rPr>
                <w:spacing w:val="-2"/>
              </w:rPr>
              <w:t>1 900</w:t>
            </w:r>
          </w:p>
        </w:tc>
      </w:tr>
      <w:tr w:rsidR="009927C0" w14:paraId="1898880F" w14:textId="77777777">
        <w:trPr>
          <w:trHeight w:val="265"/>
        </w:trPr>
        <w:tc>
          <w:tcPr>
            <w:tcW w:w="8218" w:type="dxa"/>
          </w:tcPr>
          <w:p w14:paraId="0315B7BF" w14:textId="77777777" w:rsidR="009927C0" w:rsidRDefault="00544FFB">
            <w:pPr>
              <w:pStyle w:val="TableParagraph"/>
              <w:spacing w:line="246" w:lineRule="exact"/>
            </w:pPr>
            <w:r>
              <w:t>8.2</w:t>
            </w:r>
            <w:r>
              <w:rPr>
                <w:spacing w:val="-8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concerning</w:t>
            </w:r>
            <w:r>
              <w:rPr>
                <w:spacing w:val="-7"/>
              </w:rPr>
              <w:t xml:space="preserve"> </w:t>
            </w:r>
            <w:r>
              <w:t>increase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confirmed</w:t>
            </w:r>
            <w:r>
              <w:rPr>
                <w:spacing w:val="-6"/>
              </w:rPr>
              <w:t xml:space="preserve"> </w:t>
            </w:r>
            <w:r>
              <w:t>wholesale</w:t>
            </w:r>
            <w:r>
              <w:rPr>
                <w:spacing w:val="-8"/>
              </w:rPr>
              <w:t xml:space="preserve"> </w:t>
            </w:r>
            <w:r>
              <w:t>price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basic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ointment</w:t>
            </w:r>
          </w:p>
        </w:tc>
        <w:tc>
          <w:tcPr>
            <w:tcW w:w="1412" w:type="dxa"/>
          </w:tcPr>
          <w:p w14:paraId="7336CE62" w14:textId="086CD780" w:rsidR="009927C0" w:rsidRPr="00EC2039" w:rsidRDefault="003274BF">
            <w:pPr>
              <w:pStyle w:val="TableParagraph"/>
              <w:spacing w:line="246" w:lineRule="exact"/>
            </w:pPr>
            <w:r w:rsidRPr="00EC2039">
              <w:rPr>
                <w:spacing w:val="-2"/>
              </w:rPr>
              <w:t>€1</w:t>
            </w:r>
            <w:r w:rsidR="006F2CF6" w:rsidRPr="00EC2039">
              <w:rPr>
                <w:spacing w:val="-2"/>
              </w:rPr>
              <w:t xml:space="preserve"> 900</w:t>
            </w:r>
          </w:p>
        </w:tc>
      </w:tr>
      <w:tr w:rsidR="009927C0" w14:paraId="0BDD2B25" w14:textId="77777777">
        <w:trPr>
          <w:trHeight w:val="268"/>
        </w:trPr>
        <w:tc>
          <w:tcPr>
            <w:tcW w:w="8218" w:type="dxa"/>
          </w:tcPr>
          <w:p w14:paraId="2EA854A2" w14:textId="77777777" w:rsidR="009927C0" w:rsidRDefault="00544FFB">
            <w:pPr>
              <w:pStyle w:val="TableParagraph"/>
              <w:spacing w:line="248" w:lineRule="exact"/>
            </w:pPr>
            <w:r>
              <w:t>8.3</w:t>
            </w:r>
            <w:r>
              <w:rPr>
                <w:spacing w:val="-8"/>
              </w:rPr>
              <w:t xml:space="preserve"> </w:t>
            </w:r>
            <w:r>
              <w:t>Renewed</w:t>
            </w:r>
            <w:r>
              <w:rPr>
                <w:spacing w:val="-5"/>
              </w:rPr>
              <w:t xml:space="preserve"> </w:t>
            </w: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basic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ointment</w:t>
            </w:r>
          </w:p>
        </w:tc>
        <w:tc>
          <w:tcPr>
            <w:tcW w:w="1412" w:type="dxa"/>
          </w:tcPr>
          <w:p w14:paraId="0AC392A3" w14:textId="3EF5C298" w:rsidR="009927C0" w:rsidRPr="00EC2039" w:rsidRDefault="003274BF">
            <w:pPr>
              <w:pStyle w:val="TableParagraph"/>
              <w:spacing w:line="248" w:lineRule="exact"/>
            </w:pPr>
            <w:r w:rsidRPr="00EC2039">
              <w:rPr>
                <w:spacing w:val="-4"/>
              </w:rPr>
              <w:t>€</w:t>
            </w:r>
            <w:r w:rsidR="006F2CF6" w:rsidRPr="00EC2039">
              <w:rPr>
                <w:spacing w:val="-4"/>
              </w:rPr>
              <w:t>1 075</w:t>
            </w:r>
          </w:p>
        </w:tc>
      </w:tr>
      <w:tr w:rsidR="009927C0" w14:paraId="6A863A46" w14:textId="77777777">
        <w:trPr>
          <w:trHeight w:val="268"/>
        </w:trPr>
        <w:tc>
          <w:tcPr>
            <w:tcW w:w="8218" w:type="dxa"/>
          </w:tcPr>
          <w:p w14:paraId="3ECCD932" w14:textId="77777777" w:rsidR="009927C0" w:rsidRDefault="00544FFB">
            <w:pPr>
              <w:pStyle w:val="TableParagraph"/>
              <w:spacing w:line="248" w:lineRule="exact"/>
            </w:pPr>
            <w:r>
              <w:t>8.4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dosage</w:t>
            </w:r>
            <w:r>
              <w:rPr>
                <w:spacing w:val="-6"/>
              </w:rPr>
              <w:t xml:space="preserve"> </w:t>
            </w:r>
            <w:r>
              <w:t>form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ointment</w:t>
            </w:r>
          </w:p>
        </w:tc>
        <w:tc>
          <w:tcPr>
            <w:tcW w:w="1412" w:type="dxa"/>
          </w:tcPr>
          <w:p w14:paraId="53B53A31" w14:textId="554A7168" w:rsidR="009927C0" w:rsidRPr="00EC2039" w:rsidRDefault="003274BF">
            <w:pPr>
              <w:pStyle w:val="TableParagraph"/>
              <w:spacing w:line="248" w:lineRule="exact"/>
            </w:pPr>
            <w:r w:rsidRPr="00EC2039">
              <w:rPr>
                <w:spacing w:val="-4"/>
              </w:rPr>
              <w:t>€</w:t>
            </w:r>
            <w:r w:rsidR="006F2CF6" w:rsidRPr="00EC2039">
              <w:rPr>
                <w:spacing w:val="-4"/>
              </w:rPr>
              <w:t>1 075</w:t>
            </w:r>
          </w:p>
        </w:tc>
      </w:tr>
      <w:tr w:rsidR="009927C0" w14:paraId="238D8476" w14:textId="77777777">
        <w:trPr>
          <w:trHeight w:val="268"/>
        </w:trPr>
        <w:tc>
          <w:tcPr>
            <w:tcW w:w="8218" w:type="dxa"/>
          </w:tcPr>
          <w:p w14:paraId="3A766C6B" w14:textId="77777777" w:rsidR="009927C0" w:rsidRDefault="00544FFB">
            <w:pPr>
              <w:pStyle w:val="TableParagraph"/>
              <w:spacing w:line="248" w:lineRule="exact"/>
            </w:pPr>
            <w:r>
              <w:t>8.5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package</w:t>
            </w:r>
            <w:r>
              <w:rPr>
                <w:spacing w:val="-5"/>
              </w:rPr>
              <w:t xml:space="preserve"> </w:t>
            </w:r>
            <w:r>
              <w:t>size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form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basic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ointment</w:t>
            </w:r>
          </w:p>
        </w:tc>
        <w:tc>
          <w:tcPr>
            <w:tcW w:w="1412" w:type="dxa"/>
          </w:tcPr>
          <w:p w14:paraId="6C2A084E" w14:textId="7A84D2F9" w:rsidR="009927C0" w:rsidRPr="00EC2039" w:rsidRDefault="003274BF">
            <w:pPr>
              <w:pStyle w:val="TableParagraph"/>
              <w:spacing w:line="248" w:lineRule="exact"/>
            </w:pPr>
            <w:r w:rsidRPr="00EC2039">
              <w:rPr>
                <w:spacing w:val="-4"/>
              </w:rPr>
              <w:t>€</w:t>
            </w:r>
            <w:r w:rsidR="006F2CF6" w:rsidRPr="00EC2039">
              <w:rPr>
                <w:spacing w:val="-4"/>
              </w:rPr>
              <w:t>630</w:t>
            </w:r>
          </w:p>
        </w:tc>
      </w:tr>
      <w:tr w:rsidR="009927C0" w14:paraId="533D79D8" w14:textId="77777777">
        <w:trPr>
          <w:trHeight w:val="549"/>
        </w:trPr>
        <w:tc>
          <w:tcPr>
            <w:tcW w:w="8218" w:type="dxa"/>
          </w:tcPr>
          <w:p w14:paraId="071F5A8B" w14:textId="38C72736" w:rsidR="009927C0" w:rsidRPr="00EC2039" w:rsidRDefault="00544FFB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70" w:lineRule="atLeast"/>
              <w:ind w:right="462"/>
            </w:pPr>
            <w:r w:rsidRPr="00EC2039">
              <w:t>Dosage</w:t>
            </w:r>
            <w:r w:rsidRPr="00EC2039">
              <w:rPr>
                <w:spacing w:val="-4"/>
              </w:rPr>
              <w:t xml:space="preserve"> </w:t>
            </w:r>
            <w:r w:rsidRPr="00EC2039">
              <w:t>forms</w:t>
            </w:r>
            <w:r w:rsidRPr="00EC2039">
              <w:rPr>
                <w:spacing w:val="-4"/>
              </w:rPr>
              <w:t xml:space="preserve"> </w:t>
            </w:r>
            <w:proofErr w:type="gramStart"/>
            <w:r w:rsidRPr="00EC2039">
              <w:t>subsequent</w:t>
            </w:r>
            <w:r w:rsidRPr="00EC2039">
              <w:rPr>
                <w:spacing w:val="-3"/>
              </w:rPr>
              <w:t xml:space="preserve"> </w:t>
            </w:r>
            <w:r w:rsidRPr="00EC2039">
              <w:t>to</w:t>
            </w:r>
            <w:proofErr w:type="gramEnd"/>
            <w:r w:rsidRPr="00EC2039">
              <w:rPr>
                <w:spacing w:val="-3"/>
              </w:rPr>
              <w:t xml:space="preserve"> </w:t>
            </w:r>
            <w:r w:rsidRPr="00EC2039">
              <w:t>the</w:t>
            </w:r>
            <w:r w:rsidRPr="00EC2039">
              <w:rPr>
                <w:spacing w:val="-3"/>
              </w:rPr>
              <w:t xml:space="preserve"> </w:t>
            </w:r>
            <w:r w:rsidRPr="00EC2039">
              <w:t>first</w:t>
            </w:r>
            <w:r w:rsidRPr="00EC2039">
              <w:rPr>
                <w:spacing w:val="-4"/>
              </w:rPr>
              <w:t xml:space="preserve"> </w:t>
            </w:r>
            <w:r w:rsidRPr="00EC2039">
              <w:t>dosage</w:t>
            </w:r>
            <w:r w:rsidRPr="00EC2039">
              <w:rPr>
                <w:spacing w:val="-4"/>
              </w:rPr>
              <w:t xml:space="preserve"> </w:t>
            </w:r>
            <w:r w:rsidRPr="00EC2039">
              <w:t>form</w:t>
            </w:r>
            <w:r w:rsidRPr="00EC2039">
              <w:rPr>
                <w:spacing w:val="-4"/>
              </w:rPr>
              <w:t xml:space="preserve"> </w:t>
            </w:r>
            <w:r w:rsidRPr="00EC2039">
              <w:t>specified</w:t>
            </w:r>
            <w:r w:rsidRPr="00EC2039">
              <w:rPr>
                <w:spacing w:val="-3"/>
              </w:rPr>
              <w:t xml:space="preserve"> </w:t>
            </w:r>
            <w:r w:rsidRPr="00EC2039">
              <w:t>in</w:t>
            </w:r>
            <w:r w:rsidRPr="00EC2039">
              <w:rPr>
                <w:spacing w:val="-3"/>
              </w:rPr>
              <w:t xml:space="preserve"> </w:t>
            </w:r>
            <w:r w:rsidRPr="00EC2039">
              <w:t>the</w:t>
            </w:r>
            <w:r w:rsidRPr="00EC2039">
              <w:rPr>
                <w:spacing w:val="-3"/>
              </w:rPr>
              <w:t xml:space="preserve"> </w:t>
            </w:r>
            <w:r w:rsidRPr="00EC2039">
              <w:t>application</w:t>
            </w:r>
            <w:r w:rsidRPr="00EC2039">
              <w:rPr>
                <w:spacing w:val="-3"/>
              </w:rPr>
              <w:t xml:space="preserve"> </w:t>
            </w:r>
            <w:r w:rsidRPr="00EC2039">
              <w:t>are included in the fees listed in sub-sections 8.1–8.</w:t>
            </w:r>
            <w:r w:rsidR="006F2CF6" w:rsidRPr="00EC2039">
              <w:t>5</w:t>
            </w:r>
            <w:r w:rsidRPr="00EC2039">
              <w:t>.</w:t>
            </w:r>
          </w:p>
        </w:tc>
        <w:tc>
          <w:tcPr>
            <w:tcW w:w="1412" w:type="dxa"/>
          </w:tcPr>
          <w:p w14:paraId="58E13866" w14:textId="77777777" w:rsidR="009927C0" w:rsidRPr="00EC2039" w:rsidRDefault="009927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7C0" w14:paraId="56F6274F" w14:textId="77777777">
        <w:trPr>
          <w:trHeight w:val="267"/>
        </w:trPr>
        <w:tc>
          <w:tcPr>
            <w:tcW w:w="8218" w:type="dxa"/>
          </w:tcPr>
          <w:p w14:paraId="787836AC" w14:textId="77777777" w:rsidR="009927C0" w:rsidRDefault="00544FFB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Products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subject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special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license</w:t>
            </w:r>
          </w:p>
        </w:tc>
        <w:tc>
          <w:tcPr>
            <w:tcW w:w="1412" w:type="dxa"/>
          </w:tcPr>
          <w:p w14:paraId="36D65135" w14:textId="77777777" w:rsidR="009927C0" w:rsidRPr="00EC2039" w:rsidRDefault="009927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27C0" w14:paraId="5DD0E6A6" w14:textId="77777777">
        <w:trPr>
          <w:trHeight w:val="537"/>
        </w:trPr>
        <w:tc>
          <w:tcPr>
            <w:tcW w:w="8218" w:type="dxa"/>
          </w:tcPr>
          <w:p w14:paraId="3C4EDF5C" w14:textId="77777777" w:rsidR="009927C0" w:rsidRDefault="00544FFB">
            <w:pPr>
              <w:pStyle w:val="TableParagraph"/>
              <w:spacing w:line="270" w:lineRule="atLeast"/>
              <w:ind w:right="141"/>
            </w:pPr>
            <w:r>
              <w:t>9.1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manufacturer,</w:t>
            </w:r>
            <w:r>
              <w:rPr>
                <w:spacing w:val="-4"/>
              </w:rPr>
              <w:t xml:space="preserve"> </w:t>
            </w:r>
            <w:r>
              <w:t>importer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wholesaler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medicinal</w:t>
            </w:r>
            <w:r>
              <w:rPr>
                <w:spacing w:val="-3"/>
              </w:rPr>
              <w:t xml:space="preserve"> </w:t>
            </w:r>
            <w:r>
              <w:t>products for basic reimbursement status, special reimbursement status and wholesale price</w:t>
            </w:r>
          </w:p>
        </w:tc>
        <w:tc>
          <w:tcPr>
            <w:tcW w:w="1412" w:type="dxa"/>
          </w:tcPr>
          <w:p w14:paraId="38DBA836" w14:textId="45DF7857" w:rsidR="009927C0" w:rsidRPr="00EC2039" w:rsidRDefault="003274BF">
            <w:pPr>
              <w:pStyle w:val="TableParagraph"/>
            </w:pPr>
            <w:r w:rsidRPr="00EC2039">
              <w:rPr>
                <w:spacing w:val="-2"/>
              </w:rPr>
              <w:t>€1</w:t>
            </w:r>
            <w:r w:rsidR="006F2CF6" w:rsidRPr="00EC2039">
              <w:rPr>
                <w:spacing w:val="-2"/>
              </w:rPr>
              <w:t xml:space="preserve"> 265</w:t>
            </w:r>
          </w:p>
        </w:tc>
      </w:tr>
      <w:tr w:rsidR="009927C0" w14:paraId="2DBAE09A" w14:textId="77777777">
        <w:trPr>
          <w:trHeight w:val="802"/>
        </w:trPr>
        <w:tc>
          <w:tcPr>
            <w:tcW w:w="8218" w:type="dxa"/>
          </w:tcPr>
          <w:p w14:paraId="322D4FA3" w14:textId="77777777" w:rsidR="009927C0" w:rsidRDefault="00544FFB">
            <w:pPr>
              <w:pStyle w:val="TableParagraph"/>
              <w:spacing w:line="266" w:lineRule="exact"/>
            </w:pPr>
            <w:r>
              <w:t>9.2</w:t>
            </w:r>
            <w:r>
              <w:rPr>
                <w:spacing w:val="-9"/>
              </w:rPr>
              <w:t xml:space="preserve"> </w:t>
            </w:r>
            <w:r>
              <w:t>New</w:t>
            </w:r>
            <w:r>
              <w:rPr>
                <w:spacing w:val="-9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manufacturer,</w:t>
            </w:r>
            <w:r>
              <w:rPr>
                <w:spacing w:val="-9"/>
              </w:rPr>
              <w:t xml:space="preserve"> </w:t>
            </w:r>
            <w:r>
              <w:t>importer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wholesaler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medicinal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products</w:t>
            </w:r>
          </w:p>
          <w:p w14:paraId="0F54F82F" w14:textId="77777777" w:rsidR="009927C0" w:rsidRDefault="00544FFB">
            <w:pPr>
              <w:pStyle w:val="TableParagraph"/>
              <w:spacing w:line="270" w:lineRule="atLeast"/>
              <w:ind w:right="154"/>
            </w:pPr>
            <w:r>
              <w:t>for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5"/>
              </w:rPr>
              <w:t xml:space="preserve"> </w:t>
            </w:r>
            <w:r>
              <w:t>reimbursement</w:t>
            </w:r>
            <w:r>
              <w:rPr>
                <w:spacing w:val="-4"/>
              </w:rPr>
              <w:t xml:space="preserve"> </w:t>
            </w:r>
            <w:r>
              <w:t>status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special</w:t>
            </w:r>
            <w:r>
              <w:rPr>
                <w:spacing w:val="-4"/>
              </w:rPr>
              <w:t xml:space="preserve"> </w:t>
            </w:r>
            <w:r>
              <w:t>reimbursement</w:t>
            </w:r>
            <w:r>
              <w:rPr>
                <w:spacing w:val="-3"/>
              </w:rPr>
              <w:t xml:space="preserve"> </w:t>
            </w:r>
            <w:r>
              <w:t>status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 xml:space="preserve">wholesale </w:t>
            </w:r>
            <w:r>
              <w:rPr>
                <w:spacing w:val="-2"/>
              </w:rPr>
              <w:t>price</w:t>
            </w:r>
          </w:p>
        </w:tc>
        <w:tc>
          <w:tcPr>
            <w:tcW w:w="1412" w:type="dxa"/>
          </w:tcPr>
          <w:p w14:paraId="49C1DFFE" w14:textId="5D1EDE0F" w:rsidR="009927C0" w:rsidRPr="00EC2039" w:rsidRDefault="003274BF">
            <w:pPr>
              <w:pStyle w:val="TableParagraph"/>
              <w:spacing w:line="266" w:lineRule="exact"/>
            </w:pPr>
            <w:r w:rsidRPr="00EC2039">
              <w:rPr>
                <w:spacing w:val="-4"/>
              </w:rPr>
              <w:t>€</w:t>
            </w:r>
            <w:r w:rsidR="006F2CF6" w:rsidRPr="00EC2039">
              <w:rPr>
                <w:spacing w:val="-4"/>
              </w:rPr>
              <w:t>630</w:t>
            </w:r>
          </w:p>
        </w:tc>
      </w:tr>
      <w:tr w:rsidR="009927C0" w14:paraId="428FCF7E" w14:textId="77777777">
        <w:trPr>
          <w:trHeight w:val="803"/>
        </w:trPr>
        <w:tc>
          <w:tcPr>
            <w:tcW w:w="8218" w:type="dxa"/>
          </w:tcPr>
          <w:p w14:paraId="754738CD" w14:textId="77777777" w:rsidR="009927C0" w:rsidRDefault="00544FFB">
            <w:pPr>
              <w:pStyle w:val="TableParagraph"/>
              <w:ind w:right="141"/>
            </w:pPr>
            <w:r>
              <w:t>9.3 Renewed application by the manufacturer, importer or wholesaler of medicinal products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5"/>
              </w:rPr>
              <w:t xml:space="preserve"> </w:t>
            </w:r>
            <w:r>
              <w:t>reimbursement</w:t>
            </w:r>
            <w:r>
              <w:rPr>
                <w:spacing w:val="-4"/>
              </w:rPr>
              <w:t xml:space="preserve"> </w:t>
            </w:r>
            <w:r>
              <w:t>status,</w:t>
            </w:r>
            <w:r>
              <w:rPr>
                <w:spacing w:val="-5"/>
              </w:rPr>
              <w:t xml:space="preserve"> </w:t>
            </w:r>
            <w:r>
              <w:t>special</w:t>
            </w:r>
            <w:r>
              <w:rPr>
                <w:spacing w:val="-5"/>
              </w:rPr>
              <w:t xml:space="preserve"> </w:t>
            </w:r>
            <w:r>
              <w:t>reimbursement</w:t>
            </w:r>
            <w:r>
              <w:rPr>
                <w:spacing w:val="-3"/>
              </w:rPr>
              <w:t xml:space="preserve"> </w:t>
            </w:r>
            <w:r>
              <w:t>status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wholesale</w:t>
            </w:r>
          </w:p>
          <w:p w14:paraId="485B0DE7" w14:textId="77777777" w:rsidR="009927C0" w:rsidRDefault="00544FFB">
            <w:pPr>
              <w:pStyle w:val="TableParagraph"/>
              <w:spacing w:line="248" w:lineRule="exact"/>
            </w:pPr>
            <w:r>
              <w:rPr>
                <w:spacing w:val="-2"/>
              </w:rPr>
              <w:t>price</w:t>
            </w:r>
          </w:p>
        </w:tc>
        <w:tc>
          <w:tcPr>
            <w:tcW w:w="1412" w:type="dxa"/>
          </w:tcPr>
          <w:p w14:paraId="68313374" w14:textId="10C4F006" w:rsidR="009927C0" w:rsidRPr="00EC2039" w:rsidRDefault="003274BF">
            <w:pPr>
              <w:pStyle w:val="TableParagraph"/>
              <w:spacing w:line="266" w:lineRule="exact"/>
            </w:pPr>
            <w:r w:rsidRPr="00EC2039">
              <w:rPr>
                <w:spacing w:val="-4"/>
              </w:rPr>
              <w:t>€</w:t>
            </w:r>
            <w:r w:rsidR="006F2CF6" w:rsidRPr="00EC2039">
              <w:rPr>
                <w:spacing w:val="-4"/>
              </w:rPr>
              <w:t>505</w:t>
            </w:r>
          </w:p>
        </w:tc>
      </w:tr>
      <w:tr w:rsidR="009927C0" w14:paraId="06F1F93E" w14:textId="77777777">
        <w:trPr>
          <w:trHeight w:val="804"/>
        </w:trPr>
        <w:tc>
          <w:tcPr>
            <w:tcW w:w="8218" w:type="dxa"/>
          </w:tcPr>
          <w:p w14:paraId="2217F343" w14:textId="77777777" w:rsidR="009927C0" w:rsidRDefault="00544FFB">
            <w:pPr>
              <w:pStyle w:val="TableParagraph"/>
              <w:ind w:right="141"/>
            </w:pPr>
            <w:r>
              <w:t>9.4 Renewed application by the manufacturer, importer or wholesaler of medicinal products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4"/>
              </w:rPr>
              <w:t xml:space="preserve"> </w:t>
            </w:r>
            <w:r>
              <w:t>reimbursement</w:t>
            </w:r>
            <w:r>
              <w:rPr>
                <w:spacing w:val="-3"/>
              </w:rPr>
              <w:t xml:space="preserve"> </w:t>
            </w:r>
            <w:r>
              <w:t>status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special</w:t>
            </w:r>
            <w:r>
              <w:rPr>
                <w:spacing w:val="-4"/>
              </w:rPr>
              <w:t xml:space="preserve"> </w:t>
            </w:r>
            <w:r>
              <w:t>reimbursement</w:t>
            </w:r>
            <w:r>
              <w:rPr>
                <w:spacing w:val="-3"/>
              </w:rPr>
              <w:t xml:space="preserve"> </w:t>
            </w:r>
            <w:r>
              <w:t>status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as</w:t>
            </w:r>
          </w:p>
          <w:p w14:paraId="0BDC06B1" w14:textId="77777777" w:rsidR="009927C0" w:rsidRDefault="00544FFB">
            <w:pPr>
              <w:pStyle w:val="TableParagraph"/>
              <w:spacing w:line="247" w:lineRule="exact"/>
            </w:pPr>
            <w:r>
              <w:rPr>
                <w:spacing w:val="-2"/>
              </w:rPr>
              <w:t>wholesale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price</w:t>
            </w:r>
          </w:p>
        </w:tc>
        <w:tc>
          <w:tcPr>
            <w:tcW w:w="1412" w:type="dxa"/>
          </w:tcPr>
          <w:p w14:paraId="12F9745E" w14:textId="6AC902A0" w:rsidR="009927C0" w:rsidRPr="00EC2039" w:rsidRDefault="003274BF">
            <w:pPr>
              <w:pStyle w:val="TableParagraph"/>
            </w:pPr>
            <w:r w:rsidRPr="00EC2039">
              <w:rPr>
                <w:spacing w:val="-4"/>
              </w:rPr>
              <w:t>€2</w:t>
            </w:r>
            <w:r w:rsidR="006F2CF6" w:rsidRPr="00EC2039">
              <w:rPr>
                <w:spacing w:val="-4"/>
              </w:rPr>
              <w:t>53</w:t>
            </w:r>
          </w:p>
        </w:tc>
      </w:tr>
      <w:tr w:rsidR="009927C0" w14:paraId="54A06F27" w14:textId="77777777">
        <w:trPr>
          <w:trHeight w:val="268"/>
        </w:trPr>
        <w:tc>
          <w:tcPr>
            <w:tcW w:w="8218" w:type="dxa"/>
          </w:tcPr>
          <w:p w14:paraId="0BF370C1" w14:textId="77777777" w:rsidR="009927C0" w:rsidRDefault="00544FFB">
            <w:pPr>
              <w:pStyle w:val="TableParagraph"/>
              <w:spacing w:line="248" w:lineRule="exact"/>
            </w:pPr>
            <w:r>
              <w:rPr>
                <w:spacing w:val="-2"/>
              </w:rPr>
              <w:t>9.5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Patient-specific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application</w:t>
            </w:r>
          </w:p>
        </w:tc>
        <w:tc>
          <w:tcPr>
            <w:tcW w:w="1412" w:type="dxa"/>
          </w:tcPr>
          <w:p w14:paraId="15395C8E" w14:textId="77777777" w:rsidR="009927C0" w:rsidRPr="00EC2039" w:rsidRDefault="00544FFB">
            <w:pPr>
              <w:pStyle w:val="TableParagraph"/>
              <w:spacing w:line="248" w:lineRule="exact"/>
            </w:pPr>
            <w:r w:rsidRPr="00EC2039">
              <w:rPr>
                <w:spacing w:val="-5"/>
              </w:rPr>
              <w:t>€30</w:t>
            </w:r>
          </w:p>
        </w:tc>
      </w:tr>
      <w:tr w:rsidR="009927C0" w14:paraId="643594CF" w14:textId="77777777">
        <w:trPr>
          <w:trHeight w:val="817"/>
        </w:trPr>
        <w:tc>
          <w:tcPr>
            <w:tcW w:w="8218" w:type="dxa"/>
          </w:tcPr>
          <w:p w14:paraId="29D51485" w14:textId="77777777" w:rsidR="009927C0" w:rsidRDefault="00544FF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70" w:lineRule="atLeast"/>
              <w:ind w:right="236"/>
            </w:pPr>
            <w:r>
              <w:t>Strengths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dosage</w:t>
            </w:r>
            <w:r>
              <w:rPr>
                <w:spacing w:val="-4"/>
              </w:rPr>
              <w:t xml:space="preserve"> </w:t>
            </w:r>
            <w:r>
              <w:t>forms</w:t>
            </w:r>
            <w:r>
              <w:rPr>
                <w:spacing w:val="-3"/>
              </w:rPr>
              <w:t xml:space="preserve"> </w:t>
            </w:r>
            <w:r>
              <w:t>subsequent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5"/>
              </w:rPr>
              <w:t xml:space="preserve"> </w:t>
            </w:r>
            <w:r>
              <w:t>strength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dosage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specified in the application for the medicinal product are included in the fees listed in sub- sections 9.1–9.5.</w:t>
            </w:r>
          </w:p>
        </w:tc>
        <w:tc>
          <w:tcPr>
            <w:tcW w:w="1412" w:type="dxa"/>
          </w:tcPr>
          <w:p w14:paraId="6E80F4A0" w14:textId="77777777" w:rsidR="009927C0" w:rsidRPr="00EC2039" w:rsidRDefault="009927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7C0" w14:paraId="0D894529" w14:textId="77777777">
        <w:trPr>
          <w:trHeight w:val="535"/>
        </w:trPr>
        <w:tc>
          <w:tcPr>
            <w:tcW w:w="8218" w:type="dxa"/>
          </w:tcPr>
          <w:p w14:paraId="769ABE9C" w14:textId="77777777" w:rsidR="009927C0" w:rsidRDefault="00544FFB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Notifications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regarding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medicinal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products,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basic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ointments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clinical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nutritional</w:t>
            </w:r>
          </w:p>
          <w:p w14:paraId="298F58B7" w14:textId="77777777" w:rsidR="009927C0" w:rsidRDefault="00544FFB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preparations</w:t>
            </w:r>
          </w:p>
        </w:tc>
        <w:tc>
          <w:tcPr>
            <w:tcW w:w="1412" w:type="dxa"/>
          </w:tcPr>
          <w:p w14:paraId="7B4B29A3" w14:textId="77777777" w:rsidR="009927C0" w:rsidRPr="00EC2039" w:rsidRDefault="009927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7C0" w14:paraId="69DD5D25" w14:textId="77777777">
        <w:trPr>
          <w:trHeight w:val="1073"/>
        </w:trPr>
        <w:tc>
          <w:tcPr>
            <w:tcW w:w="8218" w:type="dxa"/>
          </w:tcPr>
          <w:p w14:paraId="662EDB95" w14:textId="77777777" w:rsidR="009927C0" w:rsidRDefault="00544FFB">
            <w:pPr>
              <w:pStyle w:val="TableParagraph"/>
              <w:ind w:right="141"/>
            </w:pPr>
            <w:r>
              <w:t>10.1 Notification of change in the summary of product characteristics for a medicinal product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situation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marketing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authorisation</w:t>
            </w:r>
            <w:proofErr w:type="spellEnd"/>
            <w:r>
              <w:rPr>
                <w:spacing w:val="-4"/>
              </w:rPr>
              <w:t xml:space="preserve"> </w:t>
            </w:r>
            <w:r>
              <w:t>authority</w:t>
            </w:r>
            <w:r>
              <w:rPr>
                <w:spacing w:val="-2"/>
              </w:rPr>
              <w:t xml:space="preserve"> </w:t>
            </w:r>
            <w:r>
              <w:t>narrows</w:t>
            </w:r>
            <w:r>
              <w:rPr>
                <w:spacing w:val="-4"/>
              </w:rPr>
              <w:t xml:space="preserve"> </w:t>
            </w:r>
            <w:r>
              <w:t>down</w:t>
            </w:r>
            <w:r>
              <w:rPr>
                <w:spacing w:val="-4"/>
              </w:rPr>
              <w:t xml:space="preserve"> </w:t>
            </w:r>
            <w:r>
              <w:t>the confirmed indication of the medicinal product from the indication on which the</w:t>
            </w:r>
          </w:p>
          <w:p w14:paraId="2EAACAFB" w14:textId="77777777" w:rsidR="009927C0" w:rsidRDefault="00544FFB">
            <w:pPr>
              <w:pStyle w:val="TableParagraph"/>
              <w:spacing w:line="248" w:lineRule="exact"/>
            </w:pPr>
            <w:r>
              <w:t>confirmed</w:t>
            </w:r>
            <w:r>
              <w:rPr>
                <w:spacing w:val="-11"/>
              </w:rPr>
              <w:t xml:space="preserve"> </w:t>
            </w:r>
            <w:r>
              <w:t>reimbursement</w:t>
            </w:r>
            <w:r>
              <w:rPr>
                <w:spacing w:val="-9"/>
              </w:rPr>
              <w:t xml:space="preserve"> </w:t>
            </w:r>
            <w:r>
              <w:t>status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based</w:t>
            </w:r>
          </w:p>
        </w:tc>
        <w:tc>
          <w:tcPr>
            <w:tcW w:w="1412" w:type="dxa"/>
          </w:tcPr>
          <w:p w14:paraId="6939CF94" w14:textId="3FA25B51" w:rsidR="009927C0" w:rsidRPr="00EC2039" w:rsidRDefault="003274BF">
            <w:pPr>
              <w:pStyle w:val="TableParagraph"/>
            </w:pPr>
            <w:r w:rsidRPr="00EC2039">
              <w:rPr>
                <w:spacing w:val="-4"/>
              </w:rPr>
              <w:t>€2</w:t>
            </w:r>
            <w:r w:rsidR="006F2CF6" w:rsidRPr="00EC2039">
              <w:rPr>
                <w:spacing w:val="-4"/>
              </w:rPr>
              <w:t>53</w:t>
            </w:r>
          </w:p>
        </w:tc>
      </w:tr>
      <w:tr w:rsidR="009927C0" w14:paraId="3F75E641" w14:textId="77777777">
        <w:trPr>
          <w:trHeight w:val="805"/>
        </w:trPr>
        <w:tc>
          <w:tcPr>
            <w:tcW w:w="8218" w:type="dxa"/>
          </w:tcPr>
          <w:p w14:paraId="6C4B425C" w14:textId="77777777" w:rsidR="009927C0" w:rsidRDefault="00544FFB">
            <w:pPr>
              <w:pStyle w:val="TableParagraph"/>
              <w:spacing w:line="270" w:lineRule="atLeast"/>
              <w:ind w:right="141"/>
            </w:pPr>
            <w:r>
              <w:t>10.2 Notification of reassignment of the reimbursement status and wholesale price confirmed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medicinal</w:t>
            </w:r>
            <w:r>
              <w:rPr>
                <w:spacing w:val="-3"/>
              </w:rPr>
              <w:t xml:space="preserve"> </w:t>
            </w:r>
            <w:r>
              <w:t>product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brand</w:t>
            </w:r>
            <w:r>
              <w:rPr>
                <w:spacing w:val="-4"/>
              </w:rPr>
              <w:t xml:space="preserve"> </w:t>
            </w:r>
            <w:r>
              <w:t>name,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authorisation</w:t>
            </w:r>
            <w:proofErr w:type="spellEnd"/>
            <w:r>
              <w:t xml:space="preserve"> number or new Nordic product number</w:t>
            </w:r>
          </w:p>
        </w:tc>
        <w:tc>
          <w:tcPr>
            <w:tcW w:w="1412" w:type="dxa"/>
          </w:tcPr>
          <w:p w14:paraId="1E3DAF2C" w14:textId="2BA0F473" w:rsidR="009927C0" w:rsidRPr="00EC2039" w:rsidRDefault="003274BF">
            <w:pPr>
              <w:pStyle w:val="TableParagraph"/>
            </w:pPr>
            <w:r w:rsidRPr="00EC2039">
              <w:rPr>
                <w:spacing w:val="-4"/>
              </w:rPr>
              <w:t>€1</w:t>
            </w:r>
            <w:r w:rsidR="006F2CF6" w:rsidRPr="00EC2039">
              <w:rPr>
                <w:spacing w:val="-4"/>
              </w:rPr>
              <w:t>27</w:t>
            </w:r>
          </w:p>
        </w:tc>
      </w:tr>
      <w:tr w:rsidR="009927C0" w14:paraId="2727E569" w14:textId="77777777">
        <w:trPr>
          <w:trHeight w:val="533"/>
        </w:trPr>
        <w:tc>
          <w:tcPr>
            <w:tcW w:w="8218" w:type="dxa"/>
          </w:tcPr>
          <w:p w14:paraId="290F1917" w14:textId="77777777" w:rsidR="009927C0" w:rsidRDefault="00544FFB">
            <w:pPr>
              <w:pStyle w:val="TableParagraph"/>
              <w:spacing w:line="265" w:lineRule="exact"/>
            </w:pPr>
            <w:r>
              <w:t>10.3</w:t>
            </w:r>
            <w:r>
              <w:rPr>
                <w:spacing w:val="-10"/>
              </w:rPr>
              <w:t xml:space="preserve"> </w:t>
            </w:r>
            <w:r>
              <w:t>Notification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reassignment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reimbursement</w:t>
            </w:r>
            <w:r>
              <w:rPr>
                <w:spacing w:val="-9"/>
              </w:rPr>
              <w:t xml:space="preserve"> </w:t>
            </w:r>
            <w:r>
              <w:t>status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wholesale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price</w:t>
            </w:r>
          </w:p>
          <w:p w14:paraId="43425A27" w14:textId="77777777" w:rsidR="009927C0" w:rsidRDefault="00544FFB">
            <w:pPr>
              <w:pStyle w:val="TableParagraph"/>
              <w:spacing w:line="248" w:lineRule="exact"/>
            </w:pPr>
            <w:r>
              <w:t>confirmed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basic</w:t>
            </w:r>
            <w:r>
              <w:rPr>
                <w:spacing w:val="-8"/>
              </w:rPr>
              <w:t xml:space="preserve"> </w:t>
            </w:r>
            <w:r>
              <w:t>ointment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clinical</w:t>
            </w:r>
            <w:r>
              <w:rPr>
                <w:spacing w:val="-7"/>
              </w:rPr>
              <w:t xml:space="preserve"> </w:t>
            </w:r>
            <w:r>
              <w:t>nutritional</w:t>
            </w:r>
            <w:r>
              <w:rPr>
                <w:spacing w:val="-7"/>
              </w:rPr>
              <w:t xml:space="preserve"> </w:t>
            </w:r>
            <w:r>
              <w:t>preparation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7"/>
              </w:rPr>
              <w:t xml:space="preserve"> </w:t>
            </w:r>
            <w:r>
              <w:t>brand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1412" w:type="dxa"/>
          </w:tcPr>
          <w:p w14:paraId="638958FE" w14:textId="5A2541F4" w:rsidR="009927C0" w:rsidRPr="00EC2039" w:rsidRDefault="003274BF">
            <w:pPr>
              <w:pStyle w:val="TableParagraph"/>
              <w:spacing w:line="265" w:lineRule="exact"/>
            </w:pPr>
            <w:r w:rsidRPr="00EC2039">
              <w:rPr>
                <w:spacing w:val="-4"/>
              </w:rPr>
              <w:t>€1</w:t>
            </w:r>
            <w:r w:rsidR="006F2CF6" w:rsidRPr="00EC2039">
              <w:rPr>
                <w:spacing w:val="-4"/>
              </w:rPr>
              <w:t>27</w:t>
            </w:r>
          </w:p>
        </w:tc>
      </w:tr>
      <w:tr w:rsidR="009927C0" w14:paraId="0DA01717" w14:textId="77777777">
        <w:trPr>
          <w:trHeight w:val="537"/>
        </w:trPr>
        <w:tc>
          <w:tcPr>
            <w:tcW w:w="8218" w:type="dxa"/>
          </w:tcPr>
          <w:p w14:paraId="4098BE84" w14:textId="77777777" w:rsidR="009927C0" w:rsidRDefault="00544FFB">
            <w:pPr>
              <w:pStyle w:val="TableParagraph"/>
              <w:spacing w:line="270" w:lineRule="atLeast"/>
              <w:ind w:right="141"/>
            </w:pPr>
            <w:r>
              <w:t>10.4</w:t>
            </w:r>
            <w:r>
              <w:rPr>
                <w:spacing w:val="-4"/>
              </w:rPr>
              <w:t xml:space="preserve"> </w:t>
            </w:r>
            <w:r>
              <w:t>Notification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withdrawal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medicinal</w:t>
            </w:r>
            <w:r>
              <w:rPr>
                <w:spacing w:val="-3"/>
              </w:rPr>
              <w:t xml:space="preserve"> </w:t>
            </w:r>
            <w:r>
              <w:t>product,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4"/>
              </w:rPr>
              <w:t xml:space="preserve"> </w:t>
            </w:r>
            <w:r>
              <w:t>ointment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clinical nutritional preparation from the reimbursement system</w:t>
            </w:r>
          </w:p>
        </w:tc>
        <w:tc>
          <w:tcPr>
            <w:tcW w:w="1412" w:type="dxa"/>
          </w:tcPr>
          <w:p w14:paraId="3ED1B1D5" w14:textId="783CBD0E" w:rsidR="009927C0" w:rsidRPr="00EC2039" w:rsidRDefault="003274BF">
            <w:pPr>
              <w:pStyle w:val="TableParagraph"/>
            </w:pPr>
            <w:r w:rsidRPr="00EC2039">
              <w:rPr>
                <w:spacing w:val="-4"/>
              </w:rPr>
              <w:t>€1</w:t>
            </w:r>
            <w:r w:rsidR="006F2CF6" w:rsidRPr="00EC2039">
              <w:rPr>
                <w:spacing w:val="-4"/>
              </w:rPr>
              <w:t>27</w:t>
            </w:r>
          </w:p>
        </w:tc>
      </w:tr>
      <w:tr w:rsidR="009927C0" w14:paraId="2311B3E0" w14:textId="77777777">
        <w:trPr>
          <w:trHeight w:val="546"/>
        </w:trPr>
        <w:tc>
          <w:tcPr>
            <w:tcW w:w="8218" w:type="dxa"/>
          </w:tcPr>
          <w:p w14:paraId="51A2979C" w14:textId="77777777" w:rsidR="009927C0" w:rsidRDefault="00544FF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68" w:lineRule="exact"/>
              <w:ind w:right="22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fees</w:t>
            </w:r>
            <w:r>
              <w:rPr>
                <w:spacing w:val="-4"/>
              </w:rPr>
              <w:t xml:space="preserve"> </w:t>
            </w:r>
            <w:r>
              <w:t>specified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sub-sections</w:t>
            </w:r>
            <w:r>
              <w:rPr>
                <w:spacing w:val="-4"/>
              </w:rPr>
              <w:t xml:space="preserve"> </w:t>
            </w:r>
            <w:r>
              <w:t>10.1–10.4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product-specific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apply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the packages notified at the same time.</w:t>
            </w:r>
          </w:p>
        </w:tc>
        <w:tc>
          <w:tcPr>
            <w:tcW w:w="1412" w:type="dxa"/>
          </w:tcPr>
          <w:p w14:paraId="659F15BC" w14:textId="77777777" w:rsidR="009927C0" w:rsidRPr="00EC2039" w:rsidRDefault="009927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92E6566" w14:textId="77777777" w:rsidR="00544FFB" w:rsidRDefault="00544FFB"/>
    <w:sectPr w:rsidR="00544FFB">
      <w:type w:val="continuous"/>
      <w:pgSz w:w="11910" w:h="16840"/>
      <w:pgMar w:top="110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6DC5"/>
    <w:multiLevelType w:val="hybridMultilevel"/>
    <w:tmpl w:val="BF78D9B4"/>
    <w:lvl w:ilvl="0" w:tplc="84D8D5F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CA6AEB5C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2" w:tplc="D3B442D8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3" w:tplc="BC6291D6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4" w:tplc="5B8A4DC6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5" w:tplc="3A5C573A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6" w:tplc="D4A2DB4A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7" w:tplc="2E76C6F8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8" w:tplc="BAD2A8FE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DF713E"/>
    <w:multiLevelType w:val="hybridMultilevel"/>
    <w:tmpl w:val="46349D8C"/>
    <w:lvl w:ilvl="0" w:tplc="A56A55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3A66BA62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2" w:tplc="FBE4E164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3" w:tplc="4118BE1E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4" w:tplc="3C18B3AE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5" w:tplc="C9AA3C54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6" w:tplc="B0065EF0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7" w:tplc="A3906358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8" w:tplc="A4A4A2D6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B2769B5"/>
    <w:multiLevelType w:val="hybridMultilevel"/>
    <w:tmpl w:val="3DFC6A3E"/>
    <w:lvl w:ilvl="0" w:tplc="5CEC2AD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9A762C2E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2" w:tplc="5A3C3F4A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3" w:tplc="4DB443CA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4" w:tplc="2D965162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5" w:tplc="8F6C97B2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6" w:tplc="1438F8FC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7" w:tplc="73969A64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8" w:tplc="54967D32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47A126F"/>
    <w:multiLevelType w:val="hybridMultilevel"/>
    <w:tmpl w:val="DBCCD866"/>
    <w:lvl w:ilvl="0" w:tplc="48EC05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063A1FA2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2" w:tplc="E406791A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3" w:tplc="4518FFF0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4" w:tplc="4AB69166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5" w:tplc="5B5AEC6E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6" w:tplc="E4481CE8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7" w:tplc="53D47376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8" w:tplc="DF3A388A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5E16E8B"/>
    <w:multiLevelType w:val="hybridMultilevel"/>
    <w:tmpl w:val="276E04B8"/>
    <w:lvl w:ilvl="0" w:tplc="7AE877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AD5E853E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2" w:tplc="1A3A968E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3" w:tplc="39A27AC4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4" w:tplc="121C3EE0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5" w:tplc="93629BCE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6" w:tplc="BA6AFE36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7" w:tplc="288CCD36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8" w:tplc="0F5A5B6C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8F91F84"/>
    <w:multiLevelType w:val="hybridMultilevel"/>
    <w:tmpl w:val="8FC8539E"/>
    <w:lvl w:ilvl="0" w:tplc="6900860C">
      <w:start w:val="1"/>
      <w:numFmt w:val="decimal"/>
      <w:lvlText w:val="%1)"/>
      <w:lvlJc w:val="left"/>
      <w:pPr>
        <w:ind w:left="114" w:hanging="2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241A49A4">
      <w:numFmt w:val="bullet"/>
      <w:lvlText w:val="•"/>
      <w:lvlJc w:val="left"/>
      <w:pPr>
        <w:ind w:left="1094" w:hanging="227"/>
      </w:pPr>
      <w:rPr>
        <w:rFonts w:hint="default"/>
        <w:lang w:val="en-US" w:eastAsia="en-US" w:bidi="ar-SA"/>
      </w:rPr>
    </w:lvl>
    <w:lvl w:ilvl="2" w:tplc="A28AF9D6">
      <w:numFmt w:val="bullet"/>
      <w:lvlText w:val="•"/>
      <w:lvlJc w:val="left"/>
      <w:pPr>
        <w:ind w:left="2069" w:hanging="227"/>
      </w:pPr>
      <w:rPr>
        <w:rFonts w:hint="default"/>
        <w:lang w:val="en-US" w:eastAsia="en-US" w:bidi="ar-SA"/>
      </w:rPr>
    </w:lvl>
    <w:lvl w:ilvl="3" w:tplc="2B2E1114">
      <w:numFmt w:val="bullet"/>
      <w:lvlText w:val="•"/>
      <w:lvlJc w:val="left"/>
      <w:pPr>
        <w:ind w:left="3043" w:hanging="227"/>
      </w:pPr>
      <w:rPr>
        <w:rFonts w:hint="default"/>
        <w:lang w:val="en-US" w:eastAsia="en-US" w:bidi="ar-SA"/>
      </w:rPr>
    </w:lvl>
    <w:lvl w:ilvl="4" w:tplc="6F44163E">
      <w:numFmt w:val="bullet"/>
      <w:lvlText w:val="•"/>
      <w:lvlJc w:val="left"/>
      <w:pPr>
        <w:ind w:left="4018" w:hanging="227"/>
      </w:pPr>
      <w:rPr>
        <w:rFonts w:hint="default"/>
        <w:lang w:val="en-US" w:eastAsia="en-US" w:bidi="ar-SA"/>
      </w:rPr>
    </w:lvl>
    <w:lvl w:ilvl="5" w:tplc="BB3C848A">
      <w:numFmt w:val="bullet"/>
      <w:lvlText w:val="•"/>
      <w:lvlJc w:val="left"/>
      <w:pPr>
        <w:ind w:left="4993" w:hanging="227"/>
      </w:pPr>
      <w:rPr>
        <w:rFonts w:hint="default"/>
        <w:lang w:val="en-US" w:eastAsia="en-US" w:bidi="ar-SA"/>
      </w:rPr>
    </w:lvl>
    <w:lvl w:ilvl="6" w:tplc="13481112">
      <w:numFmt w:val="bullet"/>
      <w:lvlText w:val="•"/>
      <w:lvlJc w:val="left"/>
      <w:pPr>
        <w:ind w:left="5967" w:hanging="227"/>
      </w:pPr>
      <w:rPr>
        <w:rFonts w:hint="default"/>
        <w:lang w:val="en-US" w:eastAsia="en-US" w:bidi="ar-SA"/>
      </w:rPr>
    </w:lvl>
    <w:lvl w:ilvl="7" w:tplc="6068F13A">
      <w:numFmt w:val="bullet"/>
      <w:lvlText w:val="•"/>
      <w:lvlJc w:val="left"/>
      <w:pPr>
        <w:ind w:left="6942" w:hanging="227"/>
      </w:pPr>
      <w:rPr>
        <w:rFonts w:hint="default"/>
        <w:lang w:val="en-US" w:eastAsia="en-US" w:bidi="ar-SA"/>
      </w:rPr>
    </w:lvl>
    <w:lvl w:ilvl="8" w:tplc="DFC658B4">
      <w:numFmt w:val="bullet"/>
      <w:lvlText w:val="•"/>
      <w:lvlJc w:val="left"/>
      <w:pPr>
        <w:ind w:left="7917" w:hanging="227"/>
      </w:pPr>
      <w:rPr>
        <w:rFonts w:hint="default"/>
        <w:lang w:val="en-US" w:eastAsia="en-US" w:bidi="ar-SA"/>
      </w:rPr>
    </w:lvl>
  </w:abstractNum>
  <w:abstractNum w:abstractNumId="6" w15:restartNumberingAfterBreak="0">
    <w:nsid w:val="2B56411F"/>
    <w:multiLevelType w:val="hybridMultilevel"/>
    <w:tmpl w:val="F2D46344"/>
    <w:lvl w:ilvl="0" w:tplc="BAFE118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437688B2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2" w:tplc="A7D0514C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3" w:tplc="50B6E89A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4" w:tplc="EACC44B4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5" w:tplc="0DC0CA7A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6" w:tplc="3DD69D72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7" w:tplc="851C145E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8" w:tplc="ACD85C74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AB16243"/>
    <w:multiLevelType w:val="hybridMultilevel"/>
    <w:tmpl w:val="D00CE38A"/>
    <w:lvl w:ilvl="0" w:tplc="C39CD80E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17C0727C">
      <w:numFmt w:val="bullet"/>
      <w:lvlText w:val="•"/>
      <w:lvlJc w:val="left"/>
      <w:pPr>
        <w:ind w:left="1198" w:hanging="360"/>
      </w:pPr>
      <w:rPr>
        <w:rFonts w:hint="default"/>
        <w:lang w:val="en-US" w:eastAsia="en-US" w:bidi="ar-SA"/>
      </w:rPr>
    </w:lvl>
    <w:lvl w:ilvl="2" w:tplc="8D9AE50C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  <w:lvl w:ilvl="3" w:tplc="BEA410A2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4" w:tplc="6D2EFDAA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5" w:tplc="2676CD54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6" w:tplc="CA4EC4B0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ar-SA"/>
      </w:rPr>
    </w:lvl>
    <w:lvl w:ilvl="7" w:tplc="47B8D1C8">
      <w:numFmt w:val="bullet"/>
      <w:lvlText w:val="•"/>
      <w:lvlJc w:val="left"/>
      <w:pPr>
        <w:ind w:left="5871" w:hanging="360"/>
      </w:pPr>
      <w:rPr>
        <w:rFonts w:hint="default"/>
        <w:lang w:val="en-US" w:eastAsia="en-US" w:bidi="ar-SA"/>
      </w:rPr>
    </w:lvl>
    <w:lvl w:ilvl="8" w:tplc="694021A8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76D2621"/>
    <w:multiLevelType w:val="hybridMultilevel"/>
    <w:tmpl w:val="E94A6056"/>
    <w:lvl w:ilvl="0" w:tplc="6160165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8F1E1E74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2" w:tplc="8EA8389E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3" w:tplc="914EE954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4" w:tplc="C404404A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5" w:tplc="D3E2251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6" w:tplc="7562C7EC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7" w:tplc="5BA43A12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8" w:tplc="4906F50A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EB92017"/>
    <w:multiLevelType w:val="hybridMultilevel"/>
    <w:tmpl w:val="A1826876"/>
    <w:lvl w:ilvl="0" w:tplc="1840C42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9266BB76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2" w:tplc="15280C4C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3" w:tplc="2026CA90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4" w:tplc="833C2850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5" w:tplc="003EC084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6" w:tplc="0E9AA21C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7" w:tplc="9288DE2E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8" w:tplc="45005EDA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6517967"/>
    <w:multiLevelType w:val="hybridMultilevel"/>
    <w:tmpl w:val="57A486D6"/>
    <w:lvl w:ilvl="0" w:tplc="44085A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D02E1340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2" w:tplc="DBFCDE3E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3" w:tplc="B3A0B89A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4" w:tplc="A3A2245C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5" w:tplc="56A42CB0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6" w:tplc="AF26FAE0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7" w:tplc="EA1010BC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8" w:tplc="59D0F1FC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EBE3C03"/>
    <w:multiLevelType w:val="hybridMultilevel"/>
    <w:tmpl w:val="0EB0BBC8"/>
    <w:lvl w:ilvl="0" w:tplc="80C818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148CC484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2" w:tplc="9EB4CDC0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3" w:tplc="E294E782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4" w:tplc="2CB8DE56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5" w:tplc="1B2248A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6" w:tplc="DB7EF77E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7" w:tplc="5FC2FD4C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8" w:tplc="12409C5E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</w:abstractNum>
  <w:num w:numId="1" w16cid:durableId="1781679438">
    <w:abstractNumId w:val="0"/>
  </w:num>
  <w:num w:numId="2" w16cid:durableId="1826623997">
    <w:abstractNumId w:val="10"/>
  </w:num>
  <w:num w:numId="3" w16cid:durableId="76757194">
    <w:abstractNumId w:val="11"/>
  </w:num>
  <w:num w:numId="4" w16cid:durableId="930970758">
    <w:abstractNumId w:val="1"/>
  </w:num>
  <w:num w:numId="5" w16cid:durableId="39936395">
    <w:abstractNumId w:val="7"/>
  </w:num>
  <w:num w:numId="6" w16cid:durableId="1140149750">
    <w:abstractNumId w:val="8"/>
  </w:num>
  <w:num w:numId="7" w16cid:durableId="1983777842">
    <w:abstractNumId w:val="4"/>
  </w:num>
  <w:num w:numId="8" w16cid:durableId="971205374">
    <w:abstractNumId w:val="9"/>
  </w:num>
  <w:num w:numId="9" w16cid:durableId="870530880">
    <w:abstractNumId w:val="2"/>
  </w:num>
  <w:num w:numId="10" w16cid:durableId="1586692884">
    <w:abstractNumId w:val="3"/>
  </w:num>
  <w:num w:numId="11" w16cid:durableId="851646536">
    <w:abstractNumId w:val="6"/>
  </w:num>
  <w:num w:numId="12" w16cid:durableId="458375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C0"/>
    <w:rsid w:val="000B050B"/>
    <w:rsid w:val="00107013"/>
    <w:rsid w:val="00233092"/>
    <w:rsid w:val="002A3846"/>
    <w:rsid w:val="003274BF"/>
    <w:rsid w:val="00454C15"/>
    <w:rsid w:val="00544FFB"/>
    <w:rsid w:val="005D4FC0"/>
    <w:rsid w:val="00612D2F"/>
    <w:rsid w:val="006F2CF6"/>
    <w:rsid w:val="00772A7B"/>
    <w:rsid w:val="00885CE4"/>
    <w:rsid w:val="00965C6B"/>
    <w:rsid w:val="009708B7"/>
    <w:rsid w:val="009927C0"/>
    <w:rsid w:val="00B23DF0"/>
    <w:rsid w:val="00BF5B22"/>
    <w:rsid w:val="00D3041F"/>
    <w:rsid w:val="00D7104A"/>
    <w:rsid w:val="00DD793D"/>
    <w:rsid w:val="00E52B07"/>
    <w:rsid w:val="00EB3C29"/>
    <w:rsid w:val="00EC2039"/>
    <w:rsid w:val="00EF535E"/>
    <w:rsid w:val="00FA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19D4"/>
  <w15:docId w15:val="{6031CDD9-45B3-4196-BA83-2BBE0C64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</w:style>
  <w:style w:type="paragraph" w:styleId="Luettelokappale">
    <w:name w:val="List Paragraph"/>
    <w:basedOn w:val="Normaali"/>
    <w:uiPriority w:val="1"/>
    <w:qFormat/>
    <w:pPr>
      <w:ind w:left="113"/>
    </w:pPr>
  </w:style>
  <w:style w:type="paragraph" w:customStyle="1" w:styleId="TableParagraph">
    <w:name w:val="Table Paragraph"/>
    <w:basedOn w:val="Normaali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1640</Words>
  <Characters>13291</Characters>
  <Application>Microsoft Office Word</Application>
  <DocSecurity>0</DocSecurity>
  <Lines>110</Lines>
  <Paragraphs>29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</dc:creator>
  <dc:description/>
  <cp:lastModifiedBy>Neuvonen Suvi (STM)</cp:lastModifiedBy>
  <cp:revision>2</cp:revision>
  <dcterms:created xsi:type="dcterms:W3CDTF">2026-06-23T06:27:00Z</dcterms:created>
  <dcterms:modified xsi:type="dcterms:W3CDTF">2026-06-23T06:27:00Z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2023-01-09T00:00:00Z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D:20210129062631</vt:lpwstr>
  </property>
</Properties>
</file>