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120"/>
        <w:gridCol w:w="1138"/>
        <w:gridCol w:w="3900"/>
      </w:tblGrid>
      <w:tr w:rsidR="00450AB2" w:rsidRPr="00450AB2" w14:paraId="4EFDB0CE" w14:textId="77777777" w:rsidTr="00450AB2">
        <w:trPr>
          <w:trHeight w:val="21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DFC566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Asianumero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A4B77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Otsikko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2023A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Saapumispäivä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04B76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Myyntiluvan haltija</w:t>
            </w:r>
          </w:p>
        </w:tc>
      </w:tr>
      <w:tr w:rsidR="00450AB2" w:rsidRPr="00450AB2" w14:paraId="75FE0985" w14:textId="77777777" w:rsidTr="00450AB2">
        <w:trPr>
          <w:trHeight w:val="21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4B15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873/2026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5378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Abirateron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Avansor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pakkauskoko/pakkausmuoto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FB12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11.09.2026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C63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Avansor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Pharma Oy</w:t>
            </w:r>
          </w:p>
        </w:tc>
      </w:tr>
      <w:tr w:rsidR="00450AB2" w:rsidRPr="00450AB2" w14:paraId="68226A24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1AB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935/2026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DD1C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Aciclovir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6477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721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3DD41342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D11B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863/2026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8AD1B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Ambrisentan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Accord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(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), viitehinta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5DCC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09.09.2026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343F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</w:t>
            </w:r>
          </w:p>
        </w:tc>
      </w:tr>
      <w:tr w:rsidR="00450AB2" w:rsidRPr="00450AB2" w14:paraId="04EB961E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965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936/2026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F08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Apixaban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Viatris,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6D1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D448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Viatris Limited</w:t>
            </w:r>
          </w:p>
        </w:tc>
      </w:tr>
      <w:tr w:rsidR="00450AB2" w:rsidRPr="00450AB2" w14:paraId="52DA0541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AAC8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900/2026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8B2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Apremilast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viitehinta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8CFD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18.09.2026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9B32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7CC5B74D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69A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932/2026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F9B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Aquipta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rinnakkaistuonti-/rinnakkaisjakeluvalmiste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D23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29.09.2026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2E91B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Abacus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Medicine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69A5B351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6128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844/2026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10A1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Bimzelx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,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lajennus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C569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02.09.2026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3AB77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UCB Pharma SA</w:t>
            </w:r>
          </w:p>
        </w:tc>
      </w:tr>
      <w:tr w:rsidR="00450AB2" w:rsidRPr="00450AB2" w14:paraId="1AD1A612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D2862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848/2026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2F80B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Brivaracetam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Desitin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2799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03.09.2026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E72A9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Desitin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450AB2" w:rsidRPr="00450AB2" w14:paraId="109E10CB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D0D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850/2026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57D5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Briviact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617F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07.09.2026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5DB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</w:t>
            </w:r>
          </w:p>
        </w:tc>
      </w:tr>
      <w:tr w:rsidR="00450AB2" w:rsidRPr="00450AB2" w14:paraId="16A38ABE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6E5C9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865/2026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FFA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Buccolam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muu uusi lääkevalmiste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576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09.09.2026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FF62B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Neuraxpharm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Pharmaceuticals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S.L.</w:t>
            </w:r>
          </w:p>
        </w:tc>
      </w:tr>
      <w:tr w:rsidR="00450AB2" w:rsidRPr="00450AB2" w14:paraId="27BA04F6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E5A9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942/2026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52FB9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Ciprofloxacin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76F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5BD3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450AB2" w:rsidRPr="00450AB2" w14:paraId="21CB4CC2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D1A80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949/2026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E5EC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Dacepton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5CD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9E6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Ever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Neuro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Pharma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450AB2" w:rsidRPr="00450AB2" w14:paraId="573A0A85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C78C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941/2026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357D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Endovelle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EC21A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533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Paranova Oy</w:t>
            </w:r>
          </w:p>
        </w:tc>
      </w:tr>
      <w:tr w:rsidR="00450AB2" w:rsidRPr="00450AB2" w14:paraId="0253E8BA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26A3A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920/2026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2321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Fruzaqla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vaikuttava lääkeaine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7D82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25.09.2026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DE96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Takeda Pharmaceuticals International AG Ireland Branch</w:t>
            </w:r>
          </w:p>
        </w:tc>
      </w:tr>
      <w:tr w:rsidR="00450AB2" w:rsidRPr="00450AB2" w14:paraId="3448B31E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3DEF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851/2026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CA64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Fycompa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(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),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4FE9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07.09.2026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8A5A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</w:t>
            </w:r>
          </w:p>
        </w:tc>
      </w:tr>
      <w:tr w:rsidR="00450AB2" w:rsidRPr="00450AB2" w14:paraId="74D551A5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547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937/2026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27ABB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Gefina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B35A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6C3E0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Hexal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5E167CA6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A2F0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895/2026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5A89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Granisetron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Stada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0087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17.09.2026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CC9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STADA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AG</w:t>
            </w:r>
          </w:p>
        </w:tc>
      </w:tr>
      <w:tr w:rsidR="00450AB2" w:rsidRPr="00450AB2" w14:paraId="62EF47A9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8CF70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876/2026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ABB1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Hemlibra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pakkauskoko/pakkausmuoto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7BB5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DB77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Roche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Registration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450AB2" w:rsidRPr="00450AB2" w14:paraId="226ECEEF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CF9B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862/2026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564E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Indacaterol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/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Glycopyrronium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STADA,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C05C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09.09.2026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738E6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Stada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AG</w:t>
            </w:r>
          </w:p>
        </w:tc>
      </w:tr>
      <w:tr w:rsidR="00450AB2" w:rsidRPr="00450AB2" w14:paraId="79FBE3A2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789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943/2026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F5966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Isotretinoin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Actavis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6829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9B906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Actavis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Group PTC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ehf</w:t>
            </w:r>
            <w:proofErr w:type="spellEnd"/>
          </w:p>
        </w:tc>
      </w:tr>
      <w:tr w:rsidR="00450AB2" w:rsidRPr="00450AB2" w14:paraId="0BDF74C0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8B07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913/2026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7A85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Lecrolyn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0FD66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23.09.2026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600F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Santen Oy</w:t>
            </w:r>
          </w:p>
        </w:tc>
      </w:tr>
      <w:tr w:rsidR="00450AB2" w:rsidRPr="00450AB2" w14:paraId="46BA8AEE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E90A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923/2026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A177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Lenvatinib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Accord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253C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25.09.2026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4FBB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Accord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Healthcare B.V.</w:t>
            </w:r>
          </w:p>
        </w:tc>
      </w:tr>
      <w:tr w:rsidR="00450AB2" w:rsidRPr="00450AB2" w14:paraId="457CEE10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09D4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910/2026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B929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Lenvatinib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F5599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23.09.2026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3CA8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22A49871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B9F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914/2026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D51D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 xml:space="preserve">Levetiracetam Accord (Abacus Medicine),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uusinta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75A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24.09.2026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36BA0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Abacus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Medicine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20C24289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8ED30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904/2026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FE82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Levetiracetam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Accord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3CAA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21.09.2026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1FAE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Accord Healthcare S.L.U.</w:t>
            </w:r>
          </w:p>
        </w:tc>
      </w:tr>
      <w:tr w:rsidR="00450AB2" w:rsidRPr="00450AB2" w14:paraId="7CE19347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F4F7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902/2026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8964B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Linagliptin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Accord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AA41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21.09.2026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24C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Accord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Healthcare B.V.</w:t>
            </w:r>
          </w:p>
        </w:tc>
      </w:tr>
      <w:tr w:rsidR="00450AB2" w:rsidRPr="00450AB2" w14:paraId="2395B4B9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BFD9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899/2026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C217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Linagliptin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C67B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18.09.2026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762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Teva B.V.</w:t>
            </w:r>
          </w:p>
        </w:tc>
      </w:tr>
      <w:tr w:rsidR="00450AB2" w:rsidRPr="00450AB2" w14:paraId="1BABCF17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EF07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909/2026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8C6D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Linagliptin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1EF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23.09.2026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E92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2C8BE1A6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63F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843/2026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D01C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Losec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MUPS,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2ED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01.09.2026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30DF9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</w:t>
            </w:r>
          </w:p>
        </w:tc>
      </w:tr>
      <w:tr w:rsidR="00450AB2" w:rsidRPr="00450AB2" w14:paraId="66A7726C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6F2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903/2026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05F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Opzelura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muu uusi lääkevalmiste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127A0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9F1A0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Incyte Biosciences Distribution B.V.</w:t>
            </w:r>
          </w:p>
        </w:tc>
      </w:tr>
      <w:tr w:rsidR="00450AB2" w:rsidRPr="00450AB2" w14:paraId="557B02DF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D774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911/2026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56A56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Palarccio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D17A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23.09.2026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1DE5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17FEF179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A145A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857/2026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BDC0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Paliperidone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B4EB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08.09.2026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84FEC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450AB2" w:rsidRPr="00450AB2" w14:paraId="032B64C6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2662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934/2026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6C787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Perampanel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7790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489E9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450AB2" w:rsidRPr="00450AB2" w14:paraId="17CF7208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5AB1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875/2026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173C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Rivaroxaban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Stada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91F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041F7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STADA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AG</w:t>
            </w:r>
          </w:p>
        </w:tc>
      </w:tr>
      <w:tr w:rsidR="00450AB2" w:rsidRPr="00450AB2" w14:paraId="6A25DAD5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6537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888/2026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6BF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Ropinostad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6F956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835D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STADA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AG</w:t>
            </w:r>
          </w:p>
        </w:tc>
      </w:tr>
      <w:tr w:rsidR="00450AB2" w:rsidRPr="00450AB2" w14:paraId="41E78405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90EE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948/2026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D4827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Ryeqo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5B54A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29.09.2026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8CFC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Gedeon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Richter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Plc</w:t>
            </w:r>
            <w:proofErr w:type="spellEnd"/>
          </w:p>
        </w:tc>
      </w:tr>
      <w:tr w:rsidR="00450AB2" w:rsidRPr="00450AB2" w14:paraId="0E40B141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08A48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938/2026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DD86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Sirdalud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30B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26C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13D44E77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CB6B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918/2026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96B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Tafamidis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Accord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rinnakkaisvalmiste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3EA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24.09.2026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D362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Accord Healthcare S.L.U.</w:t>
            </w:r>
          </w:p>
        </w:tc>
      </w:tr>
      <w:tr w:rsidR="00450AB2" w:rsidRPr="00450AB2" w14:paraId="36AA2422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2F73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927/2026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8D2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Teccayli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,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lajennus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D4C3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28.09.2026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26F70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Janssen-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Cilag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International NV</w:t>
            </w:r>
          </w:p>
        </w:tc>
      </w:tr>
      <w:tr w:rsidR="00450AB2" w:rsidRPr="00450AB2" w14:paraId="60DFAE07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8FD5A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944/2026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C26BB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Telmisartan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6C73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6AAB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450AB2" w:rsidRPr="00450AB2" w14:paraId="456A7DF7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43F4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921/2026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310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Ursochol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DF0D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25.09.2026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E6662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Generics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603E486D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F47B2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940/2026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3EC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Vagidonna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F3DE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A5F7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450AB2" w:rsidRPr="00450AB2" w14:paraId="2501753F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6DC4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939/2026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8CED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Wayrilz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vaikuttava lääkeaine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3273A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30.09.2026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CD35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Sanofi B.V.</w:t>
            </w:r>
          </w:p>
        </w:tc>
      </w:tr>
      <w:tr w:rsidR="00450AB2" w:rsidRPr="00450AB2" w14:paraId="7A85E937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3FBC9A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853/2026</w:t>
            </w:r>
          </w:p>
        </w:tc>
        <w:tc>
          <w:tcPr>
            <w:tcW w:w="41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D72F3DD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Zebinix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(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), uusinta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023EFA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07.09.2026</w:t>
            </w:r>
          </w:p>
        </w:tc>
        <w:tc>
          <w:tcPr>
            <w:tcW w:w="39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736C08F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</w:t>
            </w:r>
          </w:p>
        </w:tc>
      </w:tr>
      <w:tr w:rsidR="00450AB2" w:rsidRPr="00450AB2" w14:paraId="605CCB5A" w14:textId="77777777" w:rsidTr="00450AB2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50D6D1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854/2026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4E093B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Zonegran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(</w:t>
            </w: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), uusinta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C51FA3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07.09.2026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5B65CA" w14:textId="77777777" w:rsidR="00450AB2" w:rsidRPr="00450AB2" w:rsidRDefault="00450AB2" w:rsidP="00450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450AB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</w:t>
            </w:r>
          </w:p>
        </w:tc>
      </w:tr>
    </w:tbl>
    <w:p w14:paraId="6D558506" w14:textId="77777777" w:rsidR="00450AB2" w:rsidRDefault="00450AB2"/>
    <w:sectPr w:rsidR="00450AB2">
      <w:headerReference w:type="default" r:id="rId6"/>
      <w:foot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AE030" w14:textId="77777777" w:rsidR="007C2AB2" w:rsidRDefault="007C2AB2" w:rsidP="00450AB2">
      <w:pPr>
        <w:spacing w:after="0" w:line="240" w:lineRule="auto"/>
      </w:pPr>
      <w:r>
        <w:separator/>
      </w:r>
    </w:p>
  </w:endnote>
  <w:endnote w:type="continuationSeparator" w:id="0">
    <w:p w14:paraId="4804A04B" w14:textId="77777777" w:rsidR="007C2AB2" w:rsidRDefault="007C2AB2" w:rsidP="00450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4BE6" w14:textId="210ED742" w:rsidR="00450AB2" w:rsidRPr="00450AB2" w:rsidRDefault="00450AB2">
    <w:pPr>
      <w:pStyle w:val="Alatunniste"/>
      <w:rPr>
        <w:rFonts w:ascii="Calibri" w:hAnsi="Calibri" w:cs="Calibri"/>
        <w:sz w:val="16"/>
        <w:szCs w:val="16"/>
      </w:rPr>
    </w:pPr>
    <w:r w:rsidRPr="00450AB2">
      <w:rPr>
        <w:rFonts w:ascii="Calibri" w:hAnsi="Calibri" w:cs="Calibri"/>
        <w:sz w:val="16"/>
        <w:szCs w:val="16"/>
      </w:rPr>
      <w:t>Lääkkeiden hintalautakunta 12.10.2026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BB6D4" w14:textId="77777777" w:rsidR="007C2AB2" w:rsidRDefault="007C2AB2" w:rsidP="00450AB2">
      <w:pPr>
        <w:spacing w:after="0" w:line="240" w:lineRule="auto"/>
      </w:pPr>
      <w:r>
        <w:separator/>
      </w:r>
    </w:p>
  </w:footnote>
  <w:footnote w:type="continuationSeparator" w:id="0">
    <w:p w14:paraId="438D05FE" w14:textId="77777777" w:rsidR="007C2AB2" w:rsidRDefault="007C2AB2" w:rsidP="00450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B6D6" w14:textId="77777777" w:rsidR="00450AB2" w:rsidRDefault="00450AB2" w:rsidP="00450AB2">
    <w:pPr>
      <w:autoSpaceDE w:val="0"/>
      <w:autoSpaceDN w:val="0"/>
      <w:adjustRightInd w:val="0"/>
      <w:spacing w:after="0" w:line="240" w:lineRule="auto"/>
      <w:rPr>
        <w:rFonts w:cstheme="minorHAnsi"/>
        <w:kern w:val="0"/>
        <w:sz w:val="24"/>
        <w:szCs w:val="24"/>
      </w:rPr>
    </w:pPr>
  </w:p>
  <w:p w14:paraId="36F8C2A8" w14:textId="26FD6385" w:rsidR="00450AB2" w:rsidRPr="002A4455" w:rsidRDefault="00450AB2" w:rsidP="00450AB2">
    <w:pPr>
      <w:autoSpaceDE w:val="0"/>
      <w:autoSpaceDN w:val="0"/>
      <w:adjustRightInd w:val="0"/>
      <w:spacing w:after="0" w:line="240" w:lineRule="auto"/>
      <w:rPr>
        <w:rFonts w:cstheme="minorHAnsi"/>
        <w:kern w:val="0"/>
        <w:sz w:val="24"/>
        <w:szCs w:val="24"/>
      </w:rPr>
    </w:pPr>
    <w:r w:rsidRPr="002A4455">
      <w:rPr>
        <w:rFonts w:cstheme="minorHAnsi"/>
        <w:kern w:val="0"/>
        <w:sz w:val="24"/>
        <w:szCs w:val="24"/>
      </w:rPr>
      <w:t>LUETTELO AJALLA 1.</w:t>
    </w:r>
    <w:r>
      <w:rPr>
        <w:rFonts w:cstheme="minorHAnsi"/>
        <w:kern w:val="0"/>
        <w:sz w:val="24"/>
        <w:szCs w:val="24"/>
      </w:rPr>
      <w:t>9</w:t>
    </w:r>
    <w:r w:rsidRPr="002A4455">
      <w:rPr>
        <w:rFonts w:cstheme="minorHAnsi"/>
        <w:kern w:val="0"/>
        <w:sz w:val="24"/>
        <w:szCs w:val="24"/>
      </w:rPr>
      <w:t>-</w:t>
    </w:r>
    <w:r>
      <w:rPr>
        <w:rFonts w:cstheme="minorHAnsi"/>
        <w:kern w:val="0"/>
        <w:sz w:val="24"/>
        <w:szCs w:val="24"/>
      </w:rPr>
      <w:t>3</w:t>
    </w:r>
    <w:r>
      <w:rPr>
        <w:rFonts w:cstheme="minorHAnsi"/>
        <w:kern w:val="0"/>
        <w:sz w:val="24"/>
        <w:szCs w:val="24"/>
      </w:rPr>
      <w:t>0</w:t>
    </w:r>
    <w:r>
      <w:rPr>
        <w:rFonts w:cstheme="minorHAnsi"/>
        <w:kern w:val="0"/>
        <w:sz w:val="24"/>
        <w:szCs w:val="24"/>
      </w:rPr>
      <w:t>.</w:t>
    </w:r>
    <w:r>
      <w:rPr>
        <w:rFonts w:cstheme="minorHAnsi"/>
        <w:kern w:val="0"/>
        <w:sz w:val="24"/>
        <w:szCs w:val="24"/>
      </w:rPr>
      <w:t>9</w:t>
    </w:r>
    <w:r>
      <w:rPr>
        <w:rFonts w:cstheme="minorHAnsi"/>
        <w:kern w:val="0"/>
        <w:sz w:val="24"/>
        <w:szCs w:val="24"/>
      </w:rPr>
      <w:t>.</w:t>
    </w:r>
    <w:r w:rsidRPr="002A4455">
      <w:rPr>
        <w:rFonts w:cstheme="minorHAnsi"/>
        <w:kern w:val="0"/>
        <w:sz w:val="24"/>
        <w:szCs w:val="24"/>
      </w:rPr>
      <w:t>2026 SAAPUNEISTA, KESKEN OLEVISTA KORVATTAVUUS-JA</w:t>
    </w:r>
  </w:p>
  <w:p w14:paraId="00508A9D" w14:textId="77777777" w:rsidR="00450AB2" w:rsidRPr="002A4455" w:rsidRDefault="00450AB2" w:rsidP="00450AB2">
    <w:pPr>
      <w:rPr>
        <w:rFonts w:cstheme="minorHAnsi"/>
      </w:rPr>
    </w:pPr>
    <w:r w:rsidRPr="002A4455">
      <w:rPr>
        <w:rFonts w:cstheme="minorHAnsi"/>
        <w:kern w:val="0"/>
        <w:sz w:val="24"/>
        <w:szCs w:val="24"/>
      </w:rPr>
      <w:t>TUKKUHINTAHAKEMUKSISTA - MYYNTILUVALLISET LÄÄKEVALMISTEET</w:t>
    </w:r>
  </w:p>
  <w:p w14:paraId="6844EBBB" w14:textId="77777777" w:rsidR="00450AB2" w:rsidRDefault="00450AB2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B2"/>
    <w:rsid w:val="000D70BB"/>
    <w:rsid w:val="003A2B7C"/>
    <w:rsid w:val="00450AB2"/>
    <w:rsid w:val="007C2AB2"/>
    <w:rsid w:val="00B978D9"/>
    <w:rsid w:val="00C4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C7FB3"/>
  <w15:chartTrackingRefBased/>
  <w15:docId w15:val="{D06E4FE5-EC3A-4A34-A649-9E254CDC0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50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50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50A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50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50A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50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50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50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50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50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50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50A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50AB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50AB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50AB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50AB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50AB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50AB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50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50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50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50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50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50AB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50AB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50AB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50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50AB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50AB2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450A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50AB2"/>
  </w:style>
  <w:style w:type="paragraph" w:styleId="Alatunniste">
    <w:name w:val="footer"/>
    <w:basedOn w:val="Normaali"/>
    <w:link w:val="AlatunnisteChar"/>
    <w:uiPriority w:val="99"/>
    <w:unhideWhenUsed/>
    <w:rsid w:val="00450A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50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359</Words>
  <Characters>2914</Characters>
  <Application>Microsoft Office Word</Application>
  <DocSecurity>0</DocSecurity>
  <Lines>24</Lines>
  <Paragraphs>6</Paragraphs>
  <ScaleCrop>false</ScaleCrop>
  <Company>Suomen valtion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Joutsen Hanna-Kaisa (STM)</dc:creator>
  <cp:keywords/>
  <dc:description/>
  <cp:lastModifiedBy>Joutsen Hanna-Kaisa (STM)</cp:lastModifiedBy>
  <cp:revision>1</cp:revision>
  <dcterms:created xsi:type="dcterms:W3CDTF">2026-10-12T11:18:00Z</dcterms:created>
  <dcterms:modified xsi:type="dcterms:W3CDTF">2026-10-12T11:21:00Z</dcterms:modified>
</cp:coreProperties>
</file>